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F929A6" w:rsidRDefault="00B623FE" w:rsidP="00865666">
      <w:pPr>
        <w:rPr>
          <w:sz w:val="28"/>
          <w:szCs w:val="28"/>
        </w:rPr>
        <w:sectPr w:rsidR="00B623FE" w:rsidRPr="00F929A6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752A62" w:rsidRDefault="00752A62" w:rsidP="00752A62">
      <w:pPr>
        <w:pStyle w:val="Default"/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2410"/>
      </w:tblGrid>
      <w:tr w:rsidR="00631A21" w:rsidTr="00631A21">
        <w:trPr>
          <w:trHeight w:val="103"/>
        </w:trPr>
        <w:tc>
          <w:tcPr>
            <w:tcW w:w="10168" w:type="dxa"/>
            <w:gridSpan w:val="2"/>
            <w:vAlign w:val="center"/>
          </w:tcPr>
          <w:p w:rsidR="00995EF3" w:rsidRDefault="00995EF3" w:rsidP="00631A21">
            <w:pPr>
              <w:pStyle w:val="Corpsdetexte"/>
              <w:jc w:val="center"/>
              <w:rPr>
                <w:b/>
                <w:sz w:val="28"/>
                <w:szCs w:val="28"/>
              </w:rPr>
            </w:pPr>
          </w:p>
          <w:p w:rsidR="00631A21" w:rsidRPr="00631A21" w:rsidRDefault="00631A21" w:rsidP="00631A21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 w:rsidRPr="00F929A6">
              <w:rPr>
                <w:b/>
                <w:sz w:val="28"/>
                <w:szCs w:val="28"/>
              </w:rPr>
              <w:t>ANNEXE 2 : Critères de sélection</w:t>
            </w:r>
          </w:p>
          <w:p w:rsidR="00631A21" w:rsidRPr="006D746A" w:rsidRDefault="00631A21" w:rsidP="00631A2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31A21" w:rsidTr="00631A21">
        <w:trPr>
          <w:trHeight w:val="1671"/>
        </w:trPr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:rsidR="00631A21" w:rsidRDefault="00631A21">
            <w:pPr>
              <w:pStyle w:val="Default"/>
              <w:rPr>
                <w:color w:val="auto"/>
              </w:rPr>
            </w:pPr>
          </w:p>
          <w:p w:rsidR="00631A21" w:rsidRPr="00631A21" w:rsidRDefault="00631A21" w:rsidP="00631A21">
            <w:pPr>
              <w:pStyle w:val="Defaul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752A62">
              <w:rPr>
                <w:b/>
                <w:sz w:val="22"/>
                <w:szCs w:val="22"/>
              </w:rPr>
              <w:t xml:space="preserve">Le porteur de projet </w:t>
            </w:r>
            <w:r>
              <w:rPr>
                <w:b/>
                <w:sz w:val="22"/>
                <w:szCs w:val="22"/>
              </w:rPr>
              <w:t xml:space="preserve">et ses partenaires (Note </w:t>
            </w:r>
            <w:r>
              <w:rPr>
                <w:b/>
                <w:bCs/>
                <w:sz w:val="22"/>
                <w:szCs w:val="22"/>
              </w:rPr>
              <w:t>/2</w:t>
            </w:r>
            <w:r w:rsidRPr="00631A2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631A21" w:rsidRDefault="00631A21" w:rsidP="00752A62">
            <w:pPr>
              <w:pStyle w:val="Default"/>
              <w:rPr>
                <w:sz w:val="20"/>
                <w:szCs w:val="20"/>
              </w:rPr>
            </w:pPr>
          </w:p>
          <w:p w:rsidR="00631A21" w:rsidRDefault="00631A21" w:rsidP="00752A62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L’expérience du promoteur, la cohérence du projet associatif avec les interventions recommandées, la connaissance du territoire et du public </w:t>
            </w:r>
          </w:p>
          <w:p w:rsidR="00631A21" w:rsidRDefault="00631A21" w:rsidP="00F929A6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Partenariats</w:t>
            </w:r>
            <w:r w:rsidRPr="00752A62">
              <w:rPr>
                <w:sz w:val="20"/>
                <w:szCs w:val="20"/>
              </w:rPr>
              <w:t xml:space="preserve"> avec les acteurs du territoire </w:t>
            </w:r>
          </w:p>
        </w:tc>
      </w:tr>
      <w:tr w:rsidR="00631A21" w:rsidTr="00631A21">
        <w:trPr>
          <w:trHeight w:val="3346"/>
        </w:trPr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:rsidR="00631A21" w:rsidRDefault="00631A21">
            <w:pPr>
              <w:pStyle w:val="Default"/>
              <w:rPr>
                <w:color w:val="auto"/>
              </w:rPr>
            </w:pPr>
          </w:p>
          <w:p w:rsidR="00631A21" w:rsidRPr="00631A21" w:rsidRDefault="00631A21" w:rsidP="00631A21">
            <w:pPr>
              <w:pStyle w:val="Default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52A62">
              <w:rPr>
                <w:b/>
                <w:sz w:val="22"/>
                <w:szCs w:val="22"/>
              </w:rPr>
              <w:t>. Caractéristiq</w:t>
            </w:r>
            <w:r>
              <w:rPr>
                <w:b/>
                <w:sz w:val="22"/>
                <w:szCs w:val="22"/>
              </w:rPr>
              <w:t xml:space="preserve">ues et fonctionnement du dispositif d’autorégulation (Note </w:t>
            </w:r>
            <w:r>
              <w:rPr>
                <w:b/>
                <w:bCs/>
                <w:sz w:val="22"/>
                <w:szCs w:val="22"/>
              </w:rPr>
              <w:t>/50)</w:t>
            </w:r>
          </w:p>
          <w:p w:rsidR="00631A21" w:rsidRDefault="00631A21" w:rsidP="00B71904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631A21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Repérage des enfants</w:t>
            </w:r>
          </w:p>
          <w:p w:rsidR="00631A21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et effectifs </w:t>
            </w:r>
          </w:p>
          <w:p w:rsidR="00631A21" w:rsidRPr="00F929A6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modalités d’admission </w:t>
            </w:r>
          </w:p>
          <w:p w:rsidR="00631A21" w:rsidRPr="00631A21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31A21">
              <w:rPr>
                <w:sz w:val="20"/>
                <w:szCs w:val="20"/>
              </w:rPr>
              <w:t>Les stratégies et outils d’intervention éducative et thérapeutique</w:t>
            </w:r>
            <w:r>
              <w:rPr>
                <w:sz w:val="20"/>
                <w:szCs w:val="20"/>
              </w:rPr>
              <w:t>/médical</w:t>
            </w:r>
            <w:r w:rsidRPr="00631A21">
              <w:rPr>
                <w:sz w:val="20"/>
                <w:szCs w:val="20"/>
              </w:rPr>
              <w:t xml:space="preserve"> dans le respect des recommandations de bonnes pratiques</w:t>
            </w:r>
          </w:p>
          <w:p w:rsidR="00631A21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L’organisation des temps d’intervention auprès de l’élève et les modalités de construction des emplois du temps </w:t>
            </w:r>
          </w:p>
          <w:p w:rsidR="00631A21" w:rsidRPr="00F929A6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929A6">
              <w:rPr>
                <w:sz w:val="20"/>
                <w:szCs w:val="20"/>
              </w:rPr>
              <w:t>Le rôle et la place des parents / la guidance parentale</w:t>
            </w:r>
          </w:p>
          <w:p w:rsidR="00631A21" w:rsidRPr="00F929A6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929A6">
              <w:rPr>
                <w:sz w:val="20"/>
                <w:szCs w:val="20"/>
              </w:rPr>
              <w:t>Le suivi et l’évaluation des enfants</w:t>
            </w:r>
          </w:p>
          <w:p w:rsidR="00631A21" w:rsidRPr="00F929A6" w:rsidRDefault="00631A21" w:rsidP="009E494A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929A6">
              <w:rPr>
                <w:sz w:val="20"/>
                <w:szCs w:val="20"/>
              </w:rPr>
              <w:t xml:space="preserve">La préparation à la sortie du </w:t>
            </w:r>
            <w:r w:rsidRPr="00F929A6">
              <w:rPr>
                <w:sz w:val="20"/>
                <w:szCs w:val="20"/>
                <w:lang w:val="en-US"/>
              </w:rPr>
              <w:t>dispositif d’autorégulation</w:t>
            </w:r>
          </w:p>
          <w:p w:rsidR="00631A21" w:rsidRDefault="00631A21" w:rsidP="00631A21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631A21" w:rsidTr="00631A21">
        <w:trPr>
          <w:trHeight w:val="2205"/>
        </w:trPr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:rsidR="00631A21" w:rsidRDefault="00631A21">
            <w:pPr>
              <w:pStyle w:val="Default"/>
              <w:rPr>
                <w:color w:val="auto"/>
              </w:rPr>
            </w:pPr>
          </w:p>
          <w:p w:rsidR="00631A21" w:rsidRPr="00631A21" w:rsidRDefault="00631A21" w:rsidP="00631A21">
            <w:pPr>
              <w:pStyle w:val="Default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52A62">
              <w:rPr>
                <w:b/>
                <w:sz w:val="22"/>
                <w:szCs w:val="22"/>
              </w:rPr>
              <w:t>. Les profess</w:t>
            </w:r>
            <w:r>
              <w:rPr>
                <w:b/>
                <w:sz w:val="22"/>
                <w:szCs w:val="22"/>
              </w:rPr>
              <w:t xml:space="preserve">ionnels intervenant dans le DAR (Note </w:t>
            </w:r>
            <w:r>
              <w:rPr>
                <w:b/>
                <w:bCs/>
                <w:sz w:val="22"/>
                <w:szCs w:val="22"/>
              </w:rPr>
              <w:t xml:space="preserve">/10) </w:t>
            </w:r>
          </w:p>
          <w:p w:rsidR="00631A21" w:rsidRDefault="00631A21" w:rsidP="00B71904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631A21" w:rsidRPr="00631A21" w:rsidRDefault="00631A21" w:rsidP="00631A21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sz w:val="20"/>
                <w:szCs w:val="20"/>
              </w:rPr>
              <w:t>L’or</w:t>
            </w:r>
            <w:r w:rsidR="00FD35DB">
              <w:rPr>
                <w:sz w:val="20"/>
                <w:szCs w:val="20"/>
              </w:rPr>
              <w:t>ganisation globale de l’équipe</w:t>
            </w:r>
            <w:bookmarkStart w:id="0" w:name="_GoBack"/>
            <w:bookmarkEnd w:id="0"/>
          </w:p>
          <w:p w:rsidR="00631A21" w:rsidRDefault="005C58E7" w:rsidP="00631A21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sz w:val="20"/>
                <w:szCs w:val="20"/>
              </w:rPr>
              <w:t>L</w:t>
            </w:r>
            <w:r w:rsidR="00631A21">
              <w:rPr>
                <w:sz w:val="20"/>
                <w:szCs w:val="20"/>
              </w:rPr>
              <w:t xml:space="preserve">e taux d’encadrement et l’articulation entre l’équipe pédagogique et l’équipe médico-sociale </w:t>
            </w:r>
          </w:p>
          <w:p w:rsidR="00631A21" w:rsidRPr="00631A21" w:rsidRDefault="00631A21" w:rsidP="00631A21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631A21">
              <w:rPr>
                <w:sz w:val="20"/>
                <w:szCs w:val="20"/>
              </w:rPr>
              <w:t xml:space="preserve">La formation prévue en amont de l’ouverture et la formation continue </w:t>
            </w:r>
          </w:p>
          <w:p w:rsidR="00631A21" w:rsidRPr="00EB51CB" w:rsidRDefault="00631A21" w:rsidP="00752A6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51CB">
              <w:rPr>
                <w:sz w:val="20"/>
                <w:szCs w:val="20"/>
              </w:rPr>
              <w:t xml:space="preserve">La supervision des pratiques de l’équipe du </w:t>
            </w:r>
            <w:r w:rsidRPr="00EB51CB">
              <w:rPr>
                <w:sz w:val="20"/>
                <w:szCs w:val="20"/>
                <w:lang w:val="en-US"/>
              </w:rPr>
              <w:t>dispositif d’autorégulation</w:t>
            </w:r>
          </w:p>
          <w:p w:rsidR="00631A21" w:rsidRPr="00631A21" w:rsidRDefault="00631A21" w:rsidP="00631A2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51CB">
              <w:rPr>
                <w:sz w:val="20"/>
                <w:szCs w:val="20"/>
              </w:rPr>
              <w:t xml:space="preserve">La mobilisation des professionnels paramédicaux et psychologue </w:t>
            </w:r>
          </w:p>
        </w:tc>
      </w:tr>
      <w:tr w:rsidR="00631A21" w:rsidTr="00631A21">
        <w:trPr>
          <w:trHeight w:val="1259"/>
        </w:trPr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:rsidR="00631A21" w:rsidRDefault="00631A21" w:rsidP="00B61CCE">
            <w:pPr>
              <w:rPr>
                <w:b/>
                <w:lang w:val="fr-FR"/>
              </w:rPr>
            </w:pPr>
          </w:p>
          <w:p w:rsidR="00631A21" w:rsidRDefault="00631A21" w:rsidP="00631A21">
            <w:pPr>
              <w:ind w:firstLine="426"/>
              <w:rPr>
                <w:b/>
                <w:lang w:val="fr-FR"/>
              </w:rPr>
            </w:pPr>
            <w:r>
              <w:rPr>
                <w:b/>
                <w:lang w:val="fr-FR"/>
              </w:rPr>
              <w:t>4. Le budget</w:t>
            </w:r>
            <w:r w:rsidRPr="00B61CCE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du </w:t>
            </w:r>
            <w:r w:rsidRPr="00EB51CB">
              <w:rPr>
                <w:b/>
              </w:rPr>
              <w:t>dispositif d’autorégulation</w:t>
            </w:r>
            <w:r>
              <w:rPr>
                <w:b/>
                <w:lang w:val="fr-FR"/>
              </w:rPr>
              <w:t xml:space="preserve"> (Note</w:t>
            </w:r>
            <w:r w:rsidRPr="00B61CCE">
              <w:rPr>
                <w:b/>
                <w:bCs/>
              </w:rPr>
              <w:t>/10</w:t>
            </w:r>
            <w:r>
              <w:rPr>
                <w:b/>
                <w:bCs/>
              </w:rPr>
              <w:t>)</w:t>
            </w:r>
          </w:p>
          <w:p w:rsidR="00631A21" w:rsidRPr="00B61CCE" w:rsidRDefault="00631A21" w:rsidP="00B61CCE">
            <w:pPr>
              <w:pStyle w:val="Default"/>
              <w:rPr>
                <w:bCs/>
                <w:sz w:val="20"/>
                <w:szCs w:val="20"/>
              </w:rPr>
            </w:pPr>
          </w:p>
          <w:p w:rsidR="00631A21" w:rsidRPr="00B61CCE" w:rsidRDefault="00631A21" w:rsidP="00B61CCE">
            <w:pPr>
              <w:pStyle w:val="Default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 budget </w:t>
            </w:r>
            <w:r w:rsidRPr="00F929A6">
              <w:rPr>
                <w:bCs/>
                <w:sz w:val="20"/>
                <w:szCs w:val="20"/>
              </w:rPr>
              <w:t xml:space="preserve">du </w:t>
            </w:r>
            <w:r w:rsidRPr="00F929A6">
              <w:rPr>
                <w:bCs/>
                <w:sz w:val="20"/>
                <w:szCs w:val="20"/>
                <w:lang w:val="en-US"/>
              </w:rPr>
              <w:t>dispositif d’autorégulation</w:t>
            </w:r>
            <w:r>
              <w:rPr>
                <w:bCs/>
                <w:sz w:val="20"/>
                <w:szCs w:val="20"/>
                <w:lang w:val="en-US"/>
              </w:rPr>
              <w:t xml:space="preserve"> (140 000 €)</w:t>
            </w:r>
          </w:p>
          <w:p w:rsidR="00631A21" w:rsidRPr="00B61CCE" w:rsidRDefault="00631A21" w:rsidP="00B61CCE">
            <w:pPr>
              <w:pStyle w:val="Default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61CCE">
              <w:rPr>
                <w:bCs/>
                <w:sz w:val="20"/>
                <w:szCs w:val="20"/>
              </w:rPr>
              <w:t>Les transports et la restauration</w:t>
            </w:r>
          </w:p>
          <w:p w:rsidR="00631A21" w:rsidRPr="003B4A5E" w:rsidRDefault="00631A21" w:rsidP="00631A21">
            <w:pPr>
              <w:pStyle w:val="Default"/>
            </w:pPr>
          </w:p>
        </w:tc>
      </w:tr>
      <w:tr w:rsidR="00A35975" w:rsidTr="00631A21">
        <w:trPr>
          <w:trHeight w:val="783"/>
        </w:trPr>
        <w:tc>
          <w:tcPr>
            <w:tcW w:w="10168" w:type="dxa"/>
            <w:gridSpan w:val="2"/>
          </w:tcPr>
          <w:p w:rsidR="00A35975" w:rsidRDefault="00A35975" w:rsidP="00B61CCE">
            <w:pPr>
              <w:pStyle w:val="Default"/>
              <w:rPr>
                <w:bCs/>
                <w:sz w:val="20"/>
                <w:szCs w:val="20"/>
              </w:rPr>
            </w:pPr>
          </w:p>
          <w:p w:rsidR="00631A21" w:rsidRPr="00631A21" w:rsidRDefault="00631A21" w:rsidP="00631A21">
            <w:pPr>
              <w:pStyle w:val="Default"/>
              <w:ind w:left="426"/>
              <w:rPr>
                <w:b/>
                <w:bCs/>
                <w:sz w:val="22"/>
                <w:szCs w:val="22"/>
              </w:rPr>
            </w:pPr>
            <w:r w:rsidRPr="00631A21">
              <w:rPr>
                <w:b/>
                <w:bCs/>
                <w:sz w:val="22"/>
                <w:szCs w:val="22"/>
              </w:rPr>
              <w:t>5. Calendrier de déploiement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E065E">
              <w:rPr>
                <w:b/>
                <w:bCs/>
                <w:sz w:val="22"/>
                <w:szCs w:val="22"/>
              </w:rPr>
              <w:t xml:space="preserve">et modalités de suivi / évaluation du projet </w:t>
            </w:r>
            <w:r>
              <w:rPr>
                <w:b/>
                <w:bCs/>
                <w:sz w:val="22"/>
                <w:szCs w:val="22"/>
              </w:rPr>
              <w:t>(Note /10)</w:t>
            </w:r>
          </w:p>
        </w:tc>
      </w:tr>
      <w:tr w:rsidR="00752A62" w:rsidTr="00631A21">
        <w:trPr>
          <w:trHeight w:val="112"/>
        </w:trPr>
        <w:tc>
          <w:tcPr>
            <w:tcW w:w="7758" w:type="dxa"/>
          </w:tcPr>
          <w:p w:rsidR="00B71904" w:rsidRDefault="00B71904">
            <w:pPr>
              <w:pStyle w:val="Default"/>
              <w:rPr>
                <w:b/>
                <w:sz w:val="23"/>
                <w:szCs w:val="23"/>
              </w:rPr>
            </w:pPr>
          </w:p>
          <w:p w:rsidR="00752A62" w:rsidRDefault="00752A62">
            <w:pPr>
              <w:pStyle w:val="Default"/>
              <w:rPr>
                <w:b/>
                <w:sz w:val="23"/>
                <w:szCs w:val="23"/>
              </w:rPr>
            </w:pPr>
            <w:r w:rsidRPr="00752A62">
              <w:rPr>
                <w:b/>
                <w:sz w:val="23"/>
                <w:szCs w:val="23"/>
              </w:rPr>
              <w:t xml:space="preserve">TOTAL </w:t>
            </w:r>
          </w:p>
          <w:p w:rsidR="00B71904" w:rsidRPr="00752A62" w:rsidRDefault="00B71904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B71904" w:rsidRDefault="00B7190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52A62" w:rsidRDefault="00631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Note </w:t>
            </w:r>
            <w:r w:rsidR="00752A62">
              <w:rPr>
                <w:b/>
                <w:bCs/>
                <w:sz w:val="23"/>
                <w:szCs w:val="23"/>
              </w:rPr>
              <w:t>/100</w:t>
            </w:r>
          </w:p>
        </w:tc>
      </w:tr>
    </w:tbl>
    <w:p w:rsidR="0047437A" w:rsidRPr="00631A21" w:rsidRDefault="0047437A" w:rsidP="00631A21"/>
    <w:sectPr w:rsidR="0047437A" w:rsidRPr="00631A21" w:rsidSect="00F476D8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C" w:rsidRDefault="00A56CEC" w:rsidP="0079276E">
      <w:r>
        <w:separator/>
      </w:r>
    </w:p>
  </w:endnote>
  <w:endnote w:type="continuationSeparator" w:id="0">
    <w:p w:rsidR="00A56CEC" w:rsidRDefault="00A56CE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D" w:rsidRPr="00154ECD" w:rsidRDefault="00B127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683328" behindDoc="0" locked="0" layoutInCell="1" allowOverlap="1" wp14:anchorId="154AE8FD" wp14:editId="75D8DFB0">
          <wp:simplePos x="0" y="0"/>
          <wp:positionH relativeFrom="column">
            <wp:posOffset>1367155</wp:posOffset>
          </wp:positionH>
          <wp:positionV relativeFrom="paragraph">
            <wp:posOffset>735965</wp:posOffset>
          </wp:positionV>
          <wp:extent cx="123825" cy="123825"/>
          <wp:effectExtent l="0" t="0" r="9525" b="9525"/>
          <wp:wrapNone/>
          <wp:docPr id="55" name="Image 5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631104" behindDoc="0" locked="0" layoutInCell="1" allowOverlap="1" wp14:anchorId="76695197" wp14:editId="416C00B9">
          <wp:simplePos x="0" y="0"/>
          <wp:positionH relativeFrom="column">
            <wp:posOffset>1216025</wp:posOffset>
          </wp:positionH>
          <wp:positionV relativeFrom="paragraph">
            <wp:posOffset>735330</wp:posOffset>
          </wp:positionV>
          <wp:extent cx="123825" cy="123825"/>
          <wp:effectExtent l="0" t="0" r="9525" b="9525"/>
          <wp:wrapNone/>
          <wp:docPr id="56" name="Image 56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5552" behindDoc="0" locked="0" layoutInCell="1" allowOverlap="1" wp14:anchorId="55704F10" wp14:editId="5095FEDD">
          <wp:simplePos x="0" y="0"/>
          <wp:positionH relativeFrom="column">
            <wp:posOffset>1517015</wp:posOffset>
          </wp:positionH>
          <wp:positionV relativeFrom="paragraph">
            <wp:posOffset>735701</wp:posOffset>
          </wp:positionV>
          <wp:extent cx="123825" cy="123825"/>
          <wp:effectExtent l="0" t="0" r="9525" b="9525"/>
          <wp:wrapNone/>
          <wp:docPr id="54" name="Image 54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E3" w:rsidRPr="00B127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  <w:r w:rsidR="00154E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ab/>
    </w:r>
    <w:r w:rsidR="00154ECD" w:rsidRPr="00154ECD">
      <w:rPr>
        <w:rFonts w:ascii="Marianne" w:hAnsi="Marianne"/>
        <w:sz w:val="14"/>
        <w:szCs w:val="14"/>
        <w:lang w:val="fr-FR"/>
      </w:rPr>
      <w:tab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PAGE </w:instrTex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FD35DB">
      <w:rPr>
        <w:rFonts w:eastAsia="Times New Roman" w:cs="Times New Roman"/>
        <w:i/>
        <w:noProof/>
        <w:sz w:val="18"/>
        <w:szCs w:val="18"/>
        <w:lang w:val="fr-FR" w:eastAsia="fr-FR"/>
      </w:rPr>
      <w:t>1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t>/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NUMPAGES </w:instrTex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FD35DB">
      <w:rPr>
        <w:rFonts w:eastAsia="Times New Roman" w:cs="Times New Roman"/>
        <w:i/>
        <w:noProof/>
        <w:sz w:val="18"/>
        <w:szCs w:val="18"/>
        <w:lang w:val="fr-FR" w:eastAsia="fr-FR"/>
      </w:rPr>
      <w:t>1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</w:p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</w:p>
  <w:p w:rsidR="00154ECD" w:rsidRPr="00154ECD" w:rsidRDefault="00154ECD" w:rsidP="00154ECD">
    <w:pPr>
      <w:widowControl/>
      <w:adjustRightInd w:val="0"/>
      <w:jc w:val="center"/>
      <w:rPr>
        <w:rFonts w:eastAsia="Times New Roman"/>
        <w:i/>
        <w:sz w:val="16"/>
        <w:szCs w:val="16"/>
        <w:lang w:val="fr-FR" w:eastAsia="fr-FR"/>
      </w:rPr>
    </w:pPr>
    <w:r w:rsidRPr="00154ECD">
      <w:rPr>
        <w:rFonts w:eastAsia="Times New Roman" w:cs="Times New Roman"/>
        <w:sz w:val="16"/>
        <w:szCs w:val="16"/>
        <w:lang w:val="fr-FR" w:eastAsia="fr-FR"/>
      </w:rPr>
      <w:t xml:space="preserve">ARS Bretagne - AAC-DAR N° </w:t>
    </w:r>
    <w:r w:rsidR="00F929A6">
      <w:rPr>
        <w:rFonts w:eastAsia="Times New Roman" w:cs="Times New Roman"/>
        <w:sz w:val="16"/>
        <w:szCs w:val="16"/>
        <w:lang w:val="fr-FR" w:eastAsia="fr-FR"/>
      </w:rPr>
      <w:t>2023 Finistère</w:t>
    </w:r>
    <w:r w:rsidRPr="00154ECD">
      <w:rPr>
        <w:rFonts w:eastAsia="Times New Roman" w:cs="Times New Roman"/>
        <w:sz w:val="16"/>
        <w:szCs w:val="16"/>
        <w:lang w:val="fr-FR" w:eastAsia="fr-FR"/>
      </w:rPr>
      <w:t xml:space="preserve"> -</w:t>
    </w:r>
  </w:p>
  <w:p w:rsidR="0079276E" w:rsidRPr="00B127CD" w:rsidRDefault="0079276E">
    <w:pPr>
      <w:pStyle w:val="Pieddepage"/>
      <w:rPr>
        <w:rFonts w:asciiTheme="minorHAnsi" w:hAnsiTheme="minorHAnsi" w:cstheme="minorHAnsi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8624" behindDoc="0" locked="0" layoutInCell="1" allowOverlap="1" wp14:anchorId="3030582D" wp14:editId="49B37DD4">
          <wp:simplePos x="0" y="0"/>
          <wp:positionH relativeFrom="column">
            <wp:posOffset>1367155</wp:posOffset>
          </wp:positionH>
          <wp:positionV relativeFrom="paragraph">
            <wp:posOffset>735965</wp:posOffset>
          </wp:positionV>
          <wp:extent cx="123825" cy="123825"/>
          <wp:effectExtent l="0" t="0" r="9525" b="9525"/>
          <wp:wrapNone/>
          <wp:docPr id="5" name="Image 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737600" behindDoc="0" locked="0" layoutInCell="1" allowOverlap="1" wp14:anchorId="05EF12CC" wp14:editId="3FB0DB59">
          <wp:simplePos x="0" y="0"/>
          <wp:positionH relativeFrom="column">
            <wp:posOffset>1216025</wp:posOffset>
          </wp:positionH>
          <wp:positionV relativeFrom="paragraph">
            <wp:posOffset>735330</wp:posOffset>
          </wp:positionV>
          <wp:extent cx="123825" cy="123825"/>
          <wp:effectExtent l="0" t="0" r="9525" b="9525"/>
          <wp:wrapNone/>
          <wp:docPr id="9" name="Image 9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9648" behindDoc="0" locked="0" layoutInCell="1" allowOverlap="1" wp14:anchorId="7EDBCADB" wp14:editId="5102387B">
          <wp:simplePos x="0" y="0"/>
          <wp:positionH relativeFrom="column">
            <wp:posOffset>1517015</wp:posOffset>
          </wp:positionH>
          <wp:positionV relativeFrom="paragraph">
            <wp:posOffset>735701</wp:posOffset>
          </wp:positionV>
          <wp:extent cx="123825" cy="123825"/>
          <wp:effectExtent l="0" t="0" r="9525" b="9525"/>
          <wp:wrapNone/>
          <wp:docPr id="11" name="Image 11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ab/>
    </w:r>
    <w:r w:rsidRPr="00154ECD">
      <w:rPr>
        <w:rFonts w:ascii="Marianne" w:hAnsi="Marianne"/>
        <w:sz w:val="14"/>
        <w:szCs w:val="14"/>
        <w:lang w:val="fr-FR"/>
      </w:rPr>
      <w:tab/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PAGE </w:instrTex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631A21">
      <w:rPr>
        <w:rFonts w:eastAsia="Times New Roman" w:cs="Times New Roman"/>
        <w:i/>
        <w:noProof/>
        <w:sz w:val="18"/>
        <w:szCs w:val="18"/>
        <w:lang w:val="fr-FR" w:eastAsia="fr-FR"/>
      </w:rPr>
      <w:t>2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  <w:r w:rsidRPr="00154ECD">
      <w:rPr>
        <w:rFonts w:eastAsia="Times New Roman" w:cs="Times New Roman"/>
        <w:i/>
        <w:sz w:val="18"/>
        <w:szCs w:val="18"/>
        <w:lang w:val="fr-FR" w:eastAsia="fr-FR"/>
      </w:rPr>
      <w:t>/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NUMPAGES </w:instrTex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631A21">
      <w:rPr>
        <w:rFonts w:eastAsia="Times New Roman" w:cs="Times New Roman"/>
        <w:i/>
        <w:noProof/>
        <w:sz w:val="18"/>
        <w:szCs w:val="18"/>
        <w:lang w:val="fr-FR" w:eastAsia="fr-FR"/>
      </w:rPr>
      <w:t>2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</w:p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</w:p>
  <w:p w:rsidR="008443A5" w:rsidRPr="00C666FD" w:rsidRDefault="00F929A6" w:rsidP="00F929A6">
    <w:pPr>
      <w:pStyle w:val="Pieddepage"/>
      <w:jc w:val="center"/>
      <w:rPr>
        <w:lang w:val="fr-FR"/>
      </w:rPr>
    </w:pPr>
    <w:r w:rsidRPr="00F929A6">
      <w:rPr>
        <w:rFonts w:eastAsia="Times New Roman" w:cs="Times New Roman"/>
        <w:sz w:val="16"/>
        <w:szCs w:val="16"/>
        <w:lang w:val="fr-FR" w:eastAsia="fr-FR"/>
      </w:rPr>
      <w:t>ARS Bretagne - AAC-DAR N° 2023 Finistère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C" w:rsidRDefault="00A56CEC" w:rsidP="0079276E">
      <w:r>
        <w:separator/>
      </w:r>
    </w:p>
  </w:footnote>
  <w:footnote w:type="continuationSeparator" w:id="0">
    <w:p w:rsidR="00A56CEC" w:rsidRDefault="00A56CE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B0B401F" wp14:editId="49A7A1BB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EF44CD0" wp14:editId="3D33A526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E20" w:rsidRDefault="001C3E20" w:rsidP="001C3E20">
    <w:pPr>
      <w:pStyle w:val="En-tte"/>
      <w:rPr>
        <w:lang w:val="fr-FR"/>
      </w:rPr>
    </w:pPr>
  </w:p>
  <w:p w:rsidR="001C3E20" w:rsidRDefault="001C3E20" w:rsidP="001C3E20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4D141A" w:rsidRPr="00B127CD" w:rsidRDefault="004D141A" w:rsidP="00146FE3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249"/>
    <w:multiLevelType w:val="hybridMultilevel"/>
    <w:tmpl w:val="4CEECD7E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599C"/>
    <w:multiLevelType w:val="hybridMultilevel"/>
    <w:tmpl w:val="16401396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3D23354E"/>
    <w:multiLevelType w:val="hybridMultilevel"/>
    <w:tmpl w:val="5A980BBE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6903"/>
    <w:multiLevelType w:val="hybridMultilevel"/>
    <w:tmpl w:val="C1AC75FC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B1108"/>
    <w:multiLevelType w:val="hybridMultilevel"/>
    <w:tmpl w:val="FD7AB3EE"/>
    <w:lvl w:ilvl="0" w:tplc="DCF8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4542"/>
    <w:multiLevelType w:val="hybridMultilevel"/>
    <w:tmpl w:val="E8CA3772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53555"/>
    <w:multiLevelType w:val="hybridMultilevel"/>
    <w:tmpl w:val="9384D1EC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3"/>
    <w:rsid w:val="0001014A"/>
    <w:rsid w:val="00011C63"/>
    <w:rsid w:val="000276E3"/>
    <w:rsid w:val="000301D7"/>
    <w:rsid w:val="00041EC8"/>
    <w:rsid w:val="00077A96"/>
    <w:rsid w:val="000924D0"/>
    <w:rsid w:val="000A3906"/>
    <w:rsid w:val="000A6C2F"/>
    <w:rsid w:val="000B62C6"/>
    <w:rsid w:val="001117F4"/>
    <w:rsid w:val="00146FE3"/>
    <w:rsid w:val="00154ECD"/>
    <w:rsid w:val="00167430"/>
    <w:rsid w:val="001748BA"/>
    <w:rsid w:val="001C3E20"/>
    <w:rsid w:val="001D612B"/>
    <w:rsid w:val="001E672A"/>
    <w:rsid w:val="00211923"/>
    <w:rsid w:val="0024301C"/>
    <w:rsid w:val="00247974"/>
    <w:rsid w:val="00272E66"/>
    <w:rsid w:val="00290741"/>
    <w:rsid w:val="002973A4"/>
    <w:rsid w:val="002A6968"/>
    <w:rsid w:val="002C3085"/>
    <w:rsid w:val="002C34DF"/>
    <w:rsid w:val="002D0BFF"/>
    <w:rsid w:val="003760FE"/>
    <w:rsid w:val="00384B76"/>
    <w:rsid w:val="003F6BE9"/>
    <w:rsid w:val="00431A4F"/>
    <w:rsid w:val="00465630"/>
    <w:rsid w:val="0047437A"/>
    <w:rsid w:val="004849D6"/>
    <w:rsid w:val="004973C6"/>
    <w:rsid w:val="004D141A"/>
    <w:rsid w:val="004D7604"/>
    <w:rsid w:val="00507D85"/>
    <w:rsid w:val="00590D9F"/>
    <w:rsid w:val="005C00FB"/>
    <w:rsid w:val="005C58E7"/>
    <w:rsid w:val="005F2E98"/>
    <w:rsid w:val="00600073"/>
    <w:rsid w:val="00631A21"/>
    <w:rsid w:val="00640EF0"/>
    <w:rsid w:val="00651018"/>
    <w:rsid w:val="006542B1"/>
    <w:rsid w:val="00670C89"/>
    <w:rsid w:val="00684BB4"/>
    <w:rsid w:val="006A2027"/>
    <w:rsid w:val="006C6EBB"/>
    <w:rsid w:val="006D2F8D"/>
    <w:rsid w:val="006D746A"/>
    <w:rsid w:val="006E01B5"/>
    <w:rsid w:val="006E02A7"/>
    <w:rsid w:val="007059B4"/>
    <w:rsid w:val="00743195"/>
    <w:rsid w:val="0074724D"/>
    <w:rsid w:val="00752A62"/>
    <w:rsid w:val="00774D33"/>
    <w:rsid w:val="0078108E"/>
    <w:rsid w:val="0079276E"/>
    <w:rsid w:val="007B2CAA"/>
    <w:rsid w:val="007E39E5"/>
    <w:rsid w:val="007E5D00"/>
    <w:rsid w:val="00807CCD"/>
    <w:rsid w:val="008202D7"/>
    <w:rsid w:val="00842A4A"/>
    <w:rsid w:val="008443A5"/>
    <w:rsid w:val="00851458"/>
    <w:rsid w:val="00865666"/>
    <w:rsid w:val="008C5E2F"/>
    <w:rsid w:val="008D6F92"/>
    <w:rsid w:val="008E7D56"/>
    <w:rsid w:val="009135DE"/>
    <w:rsid w:val="00940AA4"/>
    <w:rsid w:val="00942B0D"/>
    <w:rsid w:val="009467B8"/>
    <w:rsid w:val="00947AFA"/>
    <w:rsid w:val="00986371"/>
    <w:rsid w:val="00992DBA"/>
    <w:rsid w:val="00995EF3"/>
    <w:rsid w:val="00996F94"/>
    <w:rsid w:val="009A7788"/>
    <w:rsid w:val="009C3B04"/>
    <w:rsid w:val="009C7EC1"/>
    <w:rsid w:val="009E494A"/>
    <w:rsid w:val="009F6BBF"/>
    <w:rsid w:val="00A30EA6"/>
    <w:rsid w:val="00A33B6C"/>
    <w:rsid w:val="00A35975"/>
    <w:rsid w:val="00A3761B"/>
    <w:rsid w:val="00A37D84"/>
    <w:rsid w:val="00A56CEC"/>
    <w:rsid w:val="00A72F59"/>
    <w:rsid w:val="00A8461C"/>
    <w:rsid w:val="00A94300"/>
    <w:rsid w:val="00B017CF"/>
    <w:rsid w:val="00B127CD"/>
    <w:rsid w:val="00B220AB"/>
    <w:rsid w:val="00B55A05"/>
    <w:rsid w:val="00B611CC"/>
    <w:rsid w:val="00B61CCE"/>
    <w:rsid w:val="00B623FE"/>
    <w:rsid w:val="00B71904"/>
    <w:rsid w:val="00BD3332"/>
    <w:rsid w:val="00BD5B09"/>
    <w:rsid w:val="00C06491"/>
    <w:rsid w:val="00C41D6C"/>
    <w:rsid w:val="00C65B34"/>
    <w:rsid w:val="00C65EA7"/>
    <w:rsid w:val="00C666FD"/>
    <w:rsid w:val="00C67312"/>
    <w:rsid w:val="00CD5E65"/>
    <w:rsid w:val="00D050B3"/>
    <w:rsid w:val="00D10C52"/>
    <w:rsid w:val="00D13006"/>
    <w:rsid w:val="00D262EC"/>
    <w:rsid w:val="00D63BA0"/>
    <w:rsid w:val="00D75B77"/>
    <w:rsid w:val="00DB2233"/>
    <w:rsid w:val="00E0703C"/>
    <w:rsid w:val="00E13FDD"/>
    <w:rsid w:val="00E30C47"/>
    <w:rsid w:val="00E5641C"/>
    <w:rsid w:val="00E56942"/>
    <w:rsid w:val="00E75FC7"/>
    <w:rsid w:val="00E95F90"/>
    <w:rsid w:val="00EB51CB"/>
    <w:rsid w:val="00EC49E5"/>
    <w:rsid w:val="00ED40C6"/>
    <w:rsid w:val="00EF7D46"/>
    <w:rsid w:val="00F04A7E"/>
    <w:rsid w:val="00F476D8"/>
    <w:rsid w:val="00F67DE3"/>
    <w:rsid w:val="00F929A6"/>
    <w:rsid w:val="00FB23AB"/>
    <w:rsid w:val="00FC3FC9"/>
    <w:rsid w:val="00FD35DB"/>
    <w:rsid w:val="00FD5CC3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76AF1"/>
  <w15:docId w15:val="{016469E1-B01C-4217-B70F-36DB329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Default">
    <w:name w:val="Default"/>
    <w:rsid w:val="00752A62"/>
    <w:pPr>
      <w:widowControl/>
      <w:adjustRightInd w:val="0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47F2-4CA8-4D7F-A7FF-0F104DF7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JOUAN, Danielle (ARS-BRETAGNE/DCTP)</cp:lastModifiedBy>
  <cp:revision>26</cp:revision>
  <dcterms:created xsi:type="dcterms:W3CDTF">2021-01-19T09:15:00Z</dcterms:created>
  <dcterms:modified xsi:type="dcterms:W3CDTF">2023-05-30T09:53:00Z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