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5" w:rsidRDefault="003C3EA0">
      <w:r>
        <w:rPr>
          <w:noProof/>
        </w:rPr>
        <w:pict>
          <v:group id="_x0000_s1046" style="position:absolute;margin-left:-70.9pt;margin-top:-70.9pt;width:598.45pt;height:121.5pt;z-index:-251658240" coordorigin=",27" coordsize="11969,2430" wrapcoords="-27 0 -27 8267 10800 8533 1245 9467 704 9467 704 21467 5008 21467 5008 10667 10800 8533 21600 8267 21600 0 -2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top:27;width:11969;height:926">
              <v:imagedata r:id="rId8" o:title="ARS-FOND COURRIER"/>
            </v:shape>
            <v:shape id="_x0000_s1048" type="#_x0000_t75" style="position:absolute;left:414;top:1107;width:2340;height:1350">
              <v:imagedata r:id="rId9" o:title="ARS_LOGOS_bretagne"/>
            </v:shape>
            <w10:wrap type="tight"/>
          </v:group>
        </w:pict>
      </w:r>
    </w:p>
    <w:p w:rsidR="00597B35" w:rsidRDefault="00597B35"/>
    <w:p w:rsidR="00597B35" w:rsidRDefault="00597B35"/>
    <w:p w:rsidR="00597B35" w:rsidRDefault="00597B35"/>
    <w:p w:rsidR="00597B35" w:rsidRPr="000250E3" w:rsidRDefault="000250E3">
      <w:pPr>
        <w:rPr>
          <w:color w:val="FF0000"/>
        </w:rPr>
        <w:sectPr w:rsidR="00597B35" w:rsidRPr="000250E3" w:rsidSect="00FC5ECF">
          <w:footerReference w:type="default" r:id="rId10"/>
          <w:pgSz w:w="11906" w:h="16838" w:code="9"/>
          <w:pgMar w:top="1418" w:right="1418" w:bottom="851" w:left="1418" w:header="720" w:footer="284" w:gutter="0"/>
          <w:cols w:space="720"/>
        </w:sectPr>
      </w:pPr>
      <w:r>
        <w:t xml:space="preserve">                                                                               </w:t>
      </w:r>
    </w:p>
    <w:p w:rsidR="000250E3" w:rsidRDefault="00A75A85" w:rsidP="000250E3">
      <w:pPr>
        <w:rPr>
          <w:b/>
          <w:sz w:val="16"/>
          <w:szCs w:val="16"/>
        </w:rPr>
      </w:pPr>
      <w:r>
        <w:rPr>
          <w:b/>
          <w:noProof/>
          <w:sz w:val="16"/>
          <w:szCs w:val="16"/>
        </w:rPr>
        <w:drawing>
          <wp:anchor distT="0" distB="0" distL="114300" distR="114300" simplePos="0" relativeHeight="251657216" behindDoc="0" locked="0" layoutInCell="1" allowOverlap="1">
            <wp:simplePos x="0" y="0"/>
            <wp:positionH relativeFrom="column">
              <wp:posOffset>-769620</wp:posOffset>
            </wp:positionH>
            <wp:positionV relativeFrom="paragraph">
              <wp:posOffset>128270</wp:posOffset>
            </wp:positionV>
            <wp:extent cx="304800" cy="1800225"/>
            <wp:effectExtent l="19050" t="0" r="0" b="0"/>
            <wp:wrapTight wrapText="bothSides">
              <wp:wrapPolygon edited="0">
                <wp:start x="-1350" y="0"/>
                <wp:lineTo x="-1350" y="21486"/>
                <wp:lineTo x="21600" y="21486"/>
                <wp:lineTo x="21600" y="0"/>
                <wp:lineTo x="-135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1"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p>
    <w:p w:rsidR="0078003C" w:rsidRDefault="0078003C" w:rsidP="0078003C">
      <w:pPr>
        <w:rPr>
          <w:b/>
          <w:sz w:val="16"/>
          <w:szCs w:val="16"/>
        </w:rPr>
      </w:pPr>
      <w:r>
        <w:rPr>
          <w:b/>
          <w:sz w:val="16"/>
          <w:szCs w:val="16"/>
        </w:rPr>
        <w:t>Direction des coopérations territoriales et de la performance</w:t>
      </w:r>
    </w:p>
    <w:p w:rsidR="0078003C" w:rsidRDefault="0078003C" w:rsidP="0078003C">
      <w:pPr>
        <w:rPr>
          <w:b/>
          <w:sz w:val="16"/>
          <w:szCs w:val="16"/>
        </w:rPr>
      </w:pPr>
      <w:r>
        <w:rPr>
          <w:b/>
          <w:sz w:val="16"/>
          <w:szCs w:val="16"/>
        </w:rPr>
        <w:t>Direction adjointe de l’hospitalisation et de l’autonomie</w:t>
      </w:r>
    </w:p>
    <w:p w:rsidR="0078003C" w:rsidRDefault="0078003C" w:rsidP="0078003C">
      <w:pPr>
        <w:rPr>
          <w:b/>
          <w:sz w:val="16"/>
          <w:szCs w:val="16"/>
        </w:rPr>
      </w:pPr>
      <w:r>
        <w:rPr>
          <w:b/>
          <w:sz w:val="16"/>
          <w:szCs w:val="16"/>
        </w:rPr>
        <w:t>Pôle autorisations et appels à projets</w:t>
      </w:r>
    </w:p>
    <w:p w:rsidR="00597B35" w:rsidRPr="00597B35" w:rsidRDefault="00597B35">
      <w:pPr>
        <w:rPr>
          <w:sz w:val="16"/>
          <w:szCs w:val="16"/>
        </w:rPr>
      </w:pPr>
    </w:p>
    <w:p w:rsidR="00A970CB" w:rsidRPr="004A5745" w:rsidRDefault="00664393" w:rsidP="00A970CB">
      <w:pPr>
        <w:tabs>
          <w:tab w:val="left" w:pos="142"/>
          <w:tab w:val="left" w:pos="1418"/>
        </w:tabs>
        <w:rPr>
          <w:sz w:val="16"/>
          <w:szCs w:val="16"/>
        </w:rPr>
      </w:pPr>
      <w:r>
        <w:rPr>
          <w:sz w:val="16"/>
          <w:szCs w:val="16"/>
        </w:rPr>
        <w:tab/>
      </w:r>
    </w:p>
    <w:p w:rsidR="00A970CB" w:rsidRPr="006349F2" w:rsidRDefault="00A970CB" w:rsidP="00A970CB">
      <w:pPr>
        <w:jc w:val="center"/>
        <w:rPr>
          <w:rFonts w:cs="Arial"/>
          <w:sz w:val="20"/>
        </w:rPr>
      </w:pPr>
    </w:p>
    <w:p w:rsidR="00A970CB" w:rsidRPr="006349F2"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A970CB"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 xml:space="preserve">DOSSIER TYPE </w:t>
      </w:r>
      <w:r>
        <w:rPr>
          <w:rFonts w:cs="Arial"/>
          <w:b/>
          <w:sz w:val="20"/>
        </w:rPr>
        <w:t xml:space="preserve">SIMPLIFIE </w:t>
      </w:r>
      <w:r w:rsidRPr="006349F2">
        <w:rPr>
          <w:rFonts w:cs="Arial"/>
          <w:b/>
          <w:sz w:val="20"/>
        </w:rPr>
        <w:t>D’EVALUATION EN VUE D’UN RENOUVELLEMENT D’AUTORISATION</w:t>
      </w:r>
      <w:r>
        <w:rPr>
          <w:rFonts w:cs="Arial"/>
          <w:b/>
          <w:sz w:val="20"/>
        </w:rPr>
        <w:t xml:space="preserve"> </w:t>
      </w:r>
    </w:p>
    <w:p w:rsidR="00A970CB"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CHIRURGIE AMBULATOIRE</w:t>
      </w:r>
    </w:p>
    <w:p w:rsidR="00A970CB"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A970CB" w:rsidRPr="006349F2"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Campagne 2020</w:t>
      </w:r>
    </w:p>
    <w:p w:rsidR="00A970CB" w:rsidRPr="006349F2"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A970CB" w:rsidRPr="006349F2"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Liste des informations à fournir</w:t>
      </w:r>
    </w:p>
    <w:p w:rsidR="00A970CB" w:rsidRPr="006349F2" w:rsidRDefault="00A970CB" w:rsidP="00A970CB">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A970CB" w:rsidRDefault="00A970CB" w:rsidP="00A970CB">
      <w:pPr>
        <w:rPr>
          <w:rFonts w:cs="Arial"/>
          <w:sz w:val="20"/>
        </w:rPr>
      </w:pPr>
    </w:p>
    <w:p w:rsidR="00A970CB" w:rsidRPr="006349F2" w:rsidRDefault="00A970CB" w:rsidP="00A970CB">
      <w:pPr>
        <w:rPr>
          <w:rFonts w:cs="Arial"/>
          <w:sz w:val="20"/>
        </w:rPr>
      </w:pPr>
    </w:p>
    <w:p w:rsidR="00A970CB" w:rsidRDefault="00A970CB" w:rsidP="00A970CB">
      <w:pPr>
        <w:jc w:val="both"/>
        <w:rPr>
          <w:rFonts w:cs="Arial"/>
          <w:sz w:val="20"/>
        </w:rPr>
      </w:pPr>
      <w:r>
        <w:rPr>
          <w:rFonts w:cs="Arial"/>
          <w:sz w:val="20"/>
        </w:rPr>
        <w:t>Le renouvellement d’une autorisation s’opère par le biais du dépôt d’un dossier d’évaluation 14 mois minimum avant l’échéance de cette autorisation (art. L6122-10 du code de la santé publique).</w:t>
      </w:r>
    </w:p>
    <w:p w:rsidR="00A970CB" w:rsidRDefault="00A970CB" w:rsidP="00A970CB">
      <w:pPr>
        <w:jc w:val="both"/>
        <w:rPr>
          <w:rFonts w:cs="Arial"/>
          <w:sz w:val="20"/>
        </w:rPr>
      </w:pPr>
      <w:r>
        <w:rPr>
          <w:rFonts w:cs="Arial"/>
          <w:sz w:val="20"/>
        </w:rPr>
        <w:t>Un nombre important d’autorisations de chirurgie doivent faire l’objet d’un renouvellement en 2020, dans un contexte où, la même année, cette activité devrait faire l’objet d’une réforme. Elle va imposer une révision du PRS et, derrière, une remise à plat de toutes les autorisations.</w:t>
      </w:r>
    </w:p>
    <w:p w:rsidR="00A970CB" w:rsidRDefault="00A970CB" w:rsidP="00A970CB">
      <w:pPr>
        <w:jc w:val="both"/>
        <w:rPr>
          <w:rFonts w:cs="Arial"/>
          <w:sz w:val="20"/>
        </w:rPr>
      </w:pPr>
    </w:p>
    <w:p w:rsidR="00A970CB" w:rsidRDefault="00A970CB" w:rsidP="00A970CB">
      <w:pPr>
        <w:jc w:val="both"/>
        <w:rPr>
          <w:rFonts w:cs="Arial"/>
          <w:sz w:val="20"/>
        </w:rPr>
      </w:pPr>
      <w:r>
        <w:rPr>
          <w:rFonts w:cs="Arial"/>
          <w:sz w:val="20"/>
        </w:rPr>
        <w:t>Au regard de ces éléments, un dossier d’évaluation simplifié vous est proposé.</w:t>
      </w:r>
    </w:p>
    <w:p w:rsidR="00A970CB" w:rsidRDefault="00A970CB" w:rsidP="00A970CB">
      <w:pPr>
        <w:jc w:val="both"/>
        <w:rPr>
          <w:rFonts w:cs="Arial"/>
          <w:sz w:val="20"/>
        </w:rPr>
      </w:pPr>
    </w:p>
    <w:p w:rsidR="00A970CB" w:rsidRDefault="00A970CB" w:rsidP="00A970CB">
      <w:pPr>
        <w:jc w:val="both"/>
        <w:rPr>
          <w:rFonts w:cs="Arial"/>
          <w:sz w:val="20"/>
        </w:rPr>
      </w:pPr>
      <w:r>
        <w:rPr>
          <w:rFonts w:cs="Arial"/>
          <w:sz w:val="20"/>
        </w:rPr>
        <w:t>Il doi</w:t>
      </w:r>
      <w:r w:rsidR="003C3EA0">
        <w:rPr>
          <w:rFonts w:cs="Arial"/>
          <w:sz w:val="20"/>
        </w:rPr>
        <w:t>t être adressé en un exemplaire</w:t>
      </w:r>
      <w:r>
        <w:rPr>
          <w:rFonts w:cs="Arial"/>
          <w:sz w:val="20"/>
        </w:rPr>
        <w:t xml:space="preserve"> papier à la Délégation départementale dont relève l’activité et adressé sous format électronique à </w:t>
      </w:r>
      <w:hyperlink r:id="rId12" w:history="1">
        <w:r w:rsidRPr="001177A4">
          <w:rPr>
            <w:rStyle w:val="Lienhypertexte"/>
            <w:rFonts w:cs="Arial"/>
            <w:sz w:val="20"/>
          </w:rPr>
          <w:t>ars-bretagne-autorisations-sanitaires@ars.sante.fr</w:t>
        </w:r>
      </w:hyperlink>
    </w:p>
    <w:p w:rsidR="006349F2" w:rsidRPr="006349F2" w:rsidRDefault="006349F2" w:rsidP="006349F2">
      <w:pPr>
        <w:pStyle w:val="Titre2"/>
        <w:rPr>
          <w:rFonts w:ascii="Arial" w:hAnsi="Arial" w:cs="Arial"/>
          <w:i w:val="0"/>
          <w:sz w:val="20"/>
          <w:szCs w:val="20"/>
        </w:rPr>
      </w:pPr>
      <w:r w:rsidRPr="006349F2">
        <w:rPr>
          <w:rFonts w:ascii="Arial" w:hAnsi="Arial" w:cs="Arial"/>
          <w:i w:val="0"/>
          <w:sz w:val="20"/>
          <w:szCs w:val="20"/>
        </w:rPr>
        <w:t>I – Données administratives</w:t>
      </w:r>
      <w:r w:rsidR="00A474E4">
        <w:rPr>
          <w:rFonts w:ascii="Arial" w:hAnsi="Arial" w:cs="Arial"/>
          <w:i w:val="0"/>
          <w:sz w:val="20"/>
          <w:szCs w:val="20"/>
        </w:rPr>
        <w:t> :</w:t>
      </w:r>
    </w:p>
    <w:p w:rsidR="006349F2" w:rsidRPr="006349F2" w:rsidRDefault="006349F2" w:rsidP="006349F2">
      <w:pPr>
        <w:rPr>
          <w:rFonts w:cs="Arial"/>
          <w:sz w:val="20"/>
        </w:rPr>
      </w:pPr>
    </w:p>
    <w:p w:rsidR="006349F2" w:rsidRPr="006349F2" w:rsidRDefault="006349F2" w:rsidP="006349F2">
      <w:pPr>
        <w:pStyle w:val="Corpsdetexte"/>
        <w:jc w:val="both"/>
        <w:outlineLvl w:val="0"/>
        <w:rPr>
          <w:rFonts w:ascii="Arial" w:hAnsi="Arial" w:cs="Arial"/>
          <w:sz w:val="20"/>
          <w:szCs w:val="20"/>
        </w:rPr>
      </w:pPr>
      <w:r w:rsidRPr="006349F2">
        <w:rPr>
          <w:rFonts w:ascii="Arial" w:hAnsi="Arial" w:cs="Arial"/>
          <w:sz w:val="20"/>
          <w:szCs w:val="20"/>
        </w:rPr>
        <w:t>Entité juridique : dénomination et coordonnées</w:t>
      </w:r>
    </w:p>
    <w:p w:rsidR="006349F2" w:rsidRPr="006349F2" w:rsidRDefault="006349F2" w:rsidP="006349F2">
      <w:pPr>
        <w:pStyle w:val="Corpsdetexte"/>
        <w:jc w:val="both"/>
        <w:rPr>
          <w:rFonts w:ascii="Arial" w:hAnsi="Arial" w:cs="Arial"/>
          <w:sz w:val="20"/>
          <w:szCs w:val="20"/>
        </w:rPr>
      </w:pPr>
      <w:r w:rsidRPr="006349F2">
        <w:rPr>
          <w:rFonts w:ascii="Arial" w:hAnsi="Arial" w:cs="Arial"/>
          <w:sz w:val="20"/>
          <w:szCs w:val="20"/>
        </w:rPr>
        <w:t xml:space="preserve">Représentant légal : identité </w:t>
      </w:r>
    </w:p>
    <w:p w:rsidR="006349F2" w:rsidRPr="006349F2" w:rsidRDefault="006349F2" w:rsidP="006349F2">
      <w:pPr>
        <w:jc w:val="both"/>
        <w:rPr>
          <w:rFonts w:cs="Arial"/>
          <w:sz w:val="20"/>
        </w:rPr>
      </w:pPr>
      <w:r w:rsidRPr="006349F2">
        <w:rPr>
          <w:rFonts w:cs="Arial"/>
          <w:sz w:val="20"/>
        </w:rPr>
        <w:t>N° d’immatriculation FINESS </w:t>
      </w:r>
    </w:p>
    <w:p w:rsidR="006349F2" w:rsidRPr="006349F2" w:rsidRDefault="006349F2" w:rsidP="006349F2">
      <w:pPr>
        <w:jc w:val="both"/>
        <w:rPr>
          <w:rFonts w:cs="Arial"/>
          <w:sz w:val="20"/>
        </w:rPr>
      </w:pPr>
      <w:r>
        <w:rPr>
          <w:rFonts w:cs="Arial"/>
          <w:sz w:val="20"/>
        </w:rPr>
        <w:t>Adresse</w:t>
      </w:r>
      <w:r w:rsidRPr="006349F2">
        <w:rPr>
          <w:rFonts w:cs="Arial"/>
          <w:sz w:val="20"/>
        </w:rPr>
        <w:t xml:space="preserve"> d’implantation de l’activité</w:t>
      </w:r>
      <w:r>
        <w:rPr>
          <w:rFonts w:cs="Arial"/>
          <w:sz w:val="20"/>
        </w:rPr>
        <w:t xml:space="preserve"> si différente de celle de l’entité juridique</w:t>
      </w:r>
    </w:p>
    <w:p w:rsidR="006349F2" w:rsidRPr="006349F2" w:rsidRDefault="006349F2" w:rsidP="006349F2">
      <w:pPr>
        <w:jc w:val="both"/>
        <w:rPr>
          <w:rFonts w:cs="Arial"/>
          <w:sz w:val="20"/>
        </w:rPr>
      </w:pPr>
      <w:r w:rsidRPr="006349F2">
        <w:rPr>
          <w:rFonts w:cs="Arial"/>
          <w:sz w:val="20"/>
        </w:rPr>
        <w:t>Personne(s) responsable(s) du dossier : nom(s) – fonctions – coordonnées téléphoniques et électroniques</w:t>
      </w:r>
    </w:p>
    <w:p w:rsidR="006349F2" w:rsidRPr="006349F2" w:rsidRDefault="006349F2" w:rsidP="006349F2">
      <w:pPr>
        <w:rPr>
          <w:rFonts w:cs="Arial"/>
          <w:sz w:val="20"/>
        </w:rPr>
      </w:pPr>
    </w:p>
    <w:p w:rsidR="006349F2" w:rsidRPr="006349F2" w:rsidRDefault="006349F2" w:rsidP="006349F2">
      <w:pPr>
        <w:rPr>
          <w:rFonts w:cs="Arial"/>
          <w:sz w:val="20"/>
        </w:rPr>
      </w:pPr>
    </w:p>
    <w:p w:rsidR="00894169" w:rsidRPr="006349F2" w:rsidRDefault="006349F2" w:rsidP="006349F2">
      <w:pPr>
        <w:rPr>
          <w:rFonts w:cs="Arial"/>
          <w:b/>
          <w:sz w:val="20"/>
        </w:rPr>
      </w:pPr>
      <w:r>
        <w:rPr>
          <w:rFonts w:cs="Arial"/>
          <w:b/>
          <w:sz w:val="20"/>
        </w:rPr>
        <w:t>II</w:t>
      </w:r>
      <w:r w:rsidRPr="006349F2">
        <w:rPr>
          <w:rFonts w:cs="Arial"/>
          <w:b/>
          <w:sz w:val="20"/>
        </w:rPr>
        <w:t xml:space="preserve"> – Organisation et fonctionnement :</w:t>
      </w:r>
    </w:p>
    <w:p w:rsidR="00AA5451" w:rsidRDefault="00AA5451" w:rsidP="00AA5451">
      <w:pPr>
        <w:rPr>
          <w:sz w:val="20"/>
        </w:rPr>
      </w:pPr>
    </w:p>
    <w:p w:rsidR="00AA5451" w:rsidRPr="00137BE9" w:rsidRDefault="00AA5451" w:rsidP="00AA5451">
      <w:pPr>
        <w:rPr>
          <w:sz w:val="20"/>
          <w:u w:val="single"/>
        </w:rPr>
      </w:pPr>
      <w:r w:rsidRPr="00137BE9">
        <w:rPr>
          <w:sz w:val="20"/>
          <w:u w:val="single"/>
        </w:rPr>
        <w:t>Activité :</w:t>
      </w:r>
    </w:p>
    <w:p w:rsidR="00AA5451" w:rsidRPr="00894169" w:rsidRDefault="00AA5451" w:rsidP="00AA5451">
      <w:pPr>
        <w:numPr>
          <w:ilvl w:val="0"/>
          <w:numId w:val="13"/>
        </w:numPr>
        <w:rPr>
          <w:sz w:val="20"/>
          <w:u w:val="single"/>
        </w:rPr>
      </w:pPr>
      <w:r w:rsidRPr="006349F2">
        <w:rPr>
          <w:sz w:val="20"/>
        </w:rPr>
        <w:t xml:space="preserve">Nombre de </w:t>
      </w:r>
      <w:r w:rsidR="005D676C">
        <w:rPr>
          <w:sz w:val="20"/>
        </w:rPr>
        <w:t>venues</w:t>
      </w:r>
      <w:r>
        <w:rPr>
          <w:sz w:val="20"/>
        </w:rPr>
        <w:t xml:space="preserve"> </w:t>
      </w:r>
      <w:r w:rsidRPr="006349F2">
        <w:rPr>
          <w:sz w:val="20"/>
        </w:rPr>
        <w:t>/an</w:t>
      </w:r>
      <w:r>
        <w:rPr>
          <w:sz w:val="20"/>
        </w:rPr>
        <w:t> :</w:t>
      </w:r>
    </w:p>
    <w:p w:rsidR="00AA5451" w:rsidRPr="00894169" w:rsidRDefault="00AA5451" w:rsidP="00AA5451">
      <w:pPr>
        <w:ind w:left="1069"/>
        <w:rPr>
          <w:sz w:val="20"/>
          <w:u w:val="single"/>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tblGrid>
      <w:tr w:rsidR="00A970CB" w:rsidRPr="00254009" w:rsidTr="00C522A5">
        <w:tc>
          <w:tcPr>
            <w:tcW w:w="2126" w:type="dxa"/>
          </w:tcPr>
          <w:p w:rsidR="00A970CB" w:rsidRPr="00254009" w:rsidRDefault="00A970CB" w:rsidP="00542650">
            <w:pPr>
              <w:jc w:val="center"/>
              <w:rPr>
                <w:sz w:val="20"/>
              </w:rPr>
            </w:pPr>
            <w:r w:rsidRPr="00254009">
              <w:rPr>
                <w:sz w:val="20"/>
              </w:rPr>
              <w:t>N-2</w:t>
            </w:r>
          </w:p>
        </w:tc>
        <w:tc>
          <w:tcPr>
            <w:tcW w:w="2126" w:type="dxa"/>
          </w:tcPr>
          <w:p w:rsidR="00A970CB" w:rsidRPr="00254009" w:rsidRDefault="00A970CB" w:rsidP="00542650">
            <w:pPr>
              <w:jc w:val="center"/>
              <w:rPr>
                <w:sz w:val="20"/>
              </w:rPr>
            </w:pPr>
            <w:r w:rsidRPr="00254009">
              <w:rPr>
                <w:sz w:val="20"/>
              </w:rPr>
              <w:t>N-1</w:t>
            </w:r>
          </w:p>
        </w:tc>
      </w:tr>
      <w:tr w:rsidR="00A970CB" w:rsidRPr="00254009" w:rsidTr="00C522A5">
        <w:tc>
          <w:tcPr>
            <w:tcW w:w="2126" w:type="dxa"/>
          </w:tcPr>
          <w:p w:rsidR="00A970CB" w:rsidRPr="00254009" w:rsidRDefault="00A970CB" w:rsidP="00542650">
            <w:pPr>
              <w:jc w:val="center"/>
              <w:rPr>
                <w:sz w:val="20"/>
              </w:rPr>
            </w:pPr>
          </w:p>
        </w:tc>
        <w:tc>
          <w:tcPr>
            <w:tcW w:w="2126" w:type="dxa"/>
          </w:tcPr>
          <w:p w:rsidR="00A970CB" w:rsidRPr="00254009" w:rsidRDefault="00A970CB" w:rsidP="00542650">
            <w:pPr>
              <w:jc w:val="center"/>
              <w:rPr>
                <w:sz w:val="20"/>
              </w:rPr>
            </w:pPr>
          </w:p>
        </w:tc>
      </w:tr>
    </w:tbl>
    <w:p w:rsidR="00AA5451" w:rsidRPr="006349F2" w:rsidRDefault="00AA5451" w:rsidP="006349F2">
      <w:pPr>
        <w:rPr>
          <w:rFonts w:cs="Arial"/>
          <w:sz w:val="20"/>
        </w:rPr>
      </w:pPr>
    </w:p>
    <w:p w:rsidR="006349F2" w:rsidRDefault="006349F2" w:rsidP="006349F2">
      <w:pPr>
        <w:rPr>
          <w:sz w:val="20"/>
          <w:u w:val="single"/>
        </w:rPr>
      </w:pPr>
      <w:r w:rsidRPr="00BF0FD1">
        <w:rPr>
          <w:sz w:val="20"/>
          <w:u w:val="single"/>
        </w:rPr>
        <w:t>Locaux :</w:t>
      </w:r>
    </w:p>
    <w:p w:rsidR="006349F2" w:rsidRPr="00AA5451" w:rsidRDefault="006349F2" w:rsidP="006349F2">
      <w:pPr>
        <w:numPr>
          <w:ilvl w:val="0"/>
          <w:numId w:val="12"/>
        </w:numPr>
        <w:rPr>
          <w:sz w:val="20"/>
          <w:u w:val="single"/>
        </w:rPr>
      </w:pPr>
      <w:r>
        <w:rPr>
          <w:sz w:val="20"/>
        </w:rPr>
        <w:t>Jours et horaires d’ouverture de l’unité </w:t>
      </w:r>
    </w:p>
    <w:p w:rsidR="006349F2" w:rsidRPr="00AA5451" w:rsidRDefault="006349F2" w:rsidP="00AA5451">
      <w:pPr>
        <w:numPr>
          <w:ilvl w:val="0"/>
          <w:numId w:val="12"/>
        </w:numPr>
        <w:rPr>
          <w:sz w:val="20"/>
          <w:u w:val="single"/>
        </w:rPr>
      </w:pPr>
      <w:r w:rsidRPr="00AA5451">
        <w:rPr>
          <w:sz w:val="20"/>
        </w:rPr>
        <w:t>Nombre de places de l’unité </w:t>
      </w:r>
    </w:p>
    <w:p w:rsidR="006349F2" w:rsidRPr="006349F2" w:rsidRDefault="006349F2" w:rsidP="006349F2">
      <w:pPr>
        <w:numPr>
          <w:ilvl w:val="0"/>
          <w:numId w:val="12"/>
        </w:numPr>
        <w:rPr>
          <w:sz w:val="20"/>
          <w:u w:val="single"/>
        </w:rPr>
      </w:pPr>
      <w:r w:rsidRPr="006349F2">
        <w:rPr>
          <w:sz w:val="20"/>
        </w:rPr>
        <w:t xml:space="preserve">Situation de l’unité : </w:t>
      </w:r>
      <w:r w:rsidRPr="006349F2">
        <w:rPr>
          <w:i/>
          <w:sz w:val="20"/>
        </w:rPr>
        <w:t>bâtiment – étage</w:t>
      </w:r>
    </w:p>
    <w:p w:rsidR="006349F2" w:rsidRPr="006349F2" w:rsidRDefault="006349F2" w:rsidP="006349F2">
      <w:pPr>
        <w:numPr>
          <w:ilvl w:val="0"/>
          <w:numId w:val="12"/>
        </w:numPr>
        <w:rPr>
          <w:sz w:val="20"/>
          <w:u w:val="single"/>
        </w:rPr>
      </w:pPr>
      <w:r w:rsidRPr="006349F2">
        <w:rPr>
          <w:sz w:val="20"/>
        </w:rPr>
        <w:t>L’unité est-elle individualisée ?</w:t>
      </w:r>
      <w:r w:rsidR="00C522A5">
        <w:rPr>
          <w:sz w:val="20"/>
        </w:rPr>
        <w:t xml:space="preserve">  Est-elle facilement identifiable ?</w:t>
      </w:r>
    </w:p>
    <w:p w:rsidR="006349F2" w:rsidRPr="005D676C" w:rsidRDefault="006349F2" w:rsidP="006349F2">
      <w:pPr>
        <w:numPr>
          <w:ilvl w:val="0"/>
          <w:numId w:val="12"/>
        </w:numPr>
        <w:rPr>
          <w:sz w:val="20"/>
          <w:u w:val="single"/>
        </w:rPr>
      </w:pPr>
      <w:r w:rsidRPr="006349F2">
        <w:rPr>
          <w:sz w:val="20"/>
        </w:rPr>
        <w:t>Les locaux sont-ils réservés à l’activité </w:t>
      </w:r>
      <w:r w:rsidR="00C522A5">
        <w:rPr>
          <w:sz w:val="20"/>
        </w:rPr>
        <w:t xml:space="preserve">chirurgicale </w:t>
      </w:r>
      <w:r>
        <w:rPr>
          <w:sz w:val="20"/>
        </w:rPr>
        <w:t>ou partagée avec une autre activité </w:t>
      </w:r>
      <w:r w:rsidR="00C522A5">
        <w:rPr>
          <w:sz w:val="20"/>
        </w:rPr>
        <w:t xml:space="preserve">(si oui laquelle) </w:t>
      </w:r>
      <w:r>
        <w:rPr>
          <w:sz w:val="20"/>
        </w:rPr>
        <w:t>?</w:t>
      </w:r>
    </w:p>
    <w:p w:rsidR="005D676C" w:rsidRPr="006349F2" w:rsidRDefault="005D676C" w:rsidP="006349F2">
      <w:pPr>
        <w:numPr>
          <w:ilvl w:val="0"/>
          <w:numId w:val="12"/>
        </w:numPr>
        <w:rPr>
          <w:sz w:val="20"/>
          <w:u w:val="single"/>
        </w:rPr>
      </w:pPr>
      <w:r>
        <w:rPr>
          <w:sz w:val="20"/>
        </w:rPr>
        <w:t>Sont-ils accessibles aux personnes à mobilité réduite ?</w:t>
      </w:r>
    </w:p>
    <w:p w:rsidR="006349F2" w:rsidRPr="006349F2" w:rsidRDefault="006349F2" w:rsidP="006349F2">
      <w:pPr>
        <w:numPr>
          <w:ilvl w:val="0"/>
          <w:numId w:val="12"/>
        </w:numPr>
        <w:rPr>
          <w:sz w:val="20"/>
          <w:u w:val="single"/>
        </w:rPr>
      </w:pPr>
      <w:r w:rsidRPr="006349F2">
        <w:rPr>
          <w:sz w:val="20"/>
        </w:rPr>
        <w:t>Présence d’une salle de repos ?</w:t>
      </w:r>
    </w:p>
    <w:p w:rsidR="006349F2" w:rsidRPr="005D676C" w:rsidRDefault="006349F2" w:rsidP="006349F2">
      <w:pPr>
        <w:numPr>
          <w:ilvl w:val="0"/>
          <w:numId w:val="12"/>
        </w:numPr>
        <w:rPr>
          <w:sz w:val="20"/>
          <w:u w:val="single"/>
        </w:rPr>
      </w:pPr>
      <w:r>
        <w:rPr>
          <w:sz w:val="20"/>
        </w:rPr>
        <w:t>L’a</w:t>
      </w:r>
      <w:r w:rsidRPr="006349F2">
        <w:rPr>
          <w:sz w:val="20"/>
        </w:rPr>
        <w:t>ccueil des personnes qui accompagnent les patients </w:t>
      </w:r>
      <w:r>
        <w:rPr>
          <w:sz w:val="20"/>
        </w:rPr>
        <w:t>est</w:t>
      </w:r>
      <w:r w:rsidR="003C3EA0">
        <w:rPr>
          <w:sz w:val="20"/>
        </w:rPr>
        <w:t>-</w:t>
      </w:r>
      <w:r w:rsidR="00C522A5">
        <w:rPr>
          <w:sz w:val="20"/>
        </w:rPr>
        <w:t xml:space="preserve">il </w:t>
      </w:r>
      <w:r>
        <w:rPr>
          <w:sz w:val="20"/>
        </w:rPr>
        <w:t>prévu ?</w:t>
      </w:r>
    </w:p>
    <w:p w:rsidR="005D676C" w:rsidRPr="005D676C" w:rsidRDefault="005D676C" w:rsidP="006349F2">
      <w:pPr>
        <w:numPr>
          <w:ilvl w:val="0"/>
          <w:numId w:val="12"/>
        </w:numPr>
        <w:rPr>
          <w:sz w:val="20"/>
          <w:u w:val="single"/>
        </w:rPr>
      </w:pPr>
      <w:r>
        <w:rPr>
          <w:sz w:val="20"/>
        </w:rPr>
        <w:t>Salle de préparation des protocole</w:t>
      </w:r>
      <w:r w:rsidR="00900B9F">
        <w:rPr>
          <w:sz w:val="20"/>
        </w:rPr>
        <w:t>s</w:t>
      </w:r>
      <w:r>
        <w:rPr>
          <w:sz w:val="20"/>
        </w:rPr>
        <w:t xml:space="preserve"> de soins à proximité des places installées ?</w:t>
      </w:r>
    </w:p>
    <w:p w:rsidR="005D676C" w:rsidRPr="005D676C" w:rsidRDefault="005D676C" w:rsidP="006349F2">
      <w:pPr>
        <w:numPr>
          <w:ilvl w:val="0"/>
          <w:numId w:val="12"/>
        </w:numPr>
        <w:rPr>
          <w:sz w:val="20"/>
          <w:u w:val="single"/>
        </w:rPr>
      </w:pPr>
      <w:r>
        <w:rPr>
          <w:sz w:val="20"/>
        </w:rPr>
        <w:t>Système d’appel avec centralisation ?</w:t>
      </w:r>
    </w:p>
    <w:p w:rsidR="005D676C" w:rsidRPr="005D676C" w:rsidRDefault="005D676C" w:rsidP="006349F2">
      <w:pPr>
        <w:numPr>
          <w:ilvl w:val="0"/>
          <w:numId w:val="12"/>
        </w:numPr>
        <w:rPr>
          <w:sz w:val="20"/>
          <w:u w:val="single"/>
        </w:rPr>
      </w:pPr>
      <w:r>
        <w:rPr>
          <w:sz w:val="20"/>
        </w:rPr>
        <w:t>Locaux affectés à la pré-désinfection des matériels</w:t>
      </w:r>
    </w:p>
    <w:p w:rsidR="005D676C" w:rsidRPr="005D676C" w:rsidRDefault="005D676C" w:rsidP="006349F2">
      <w:pPr>
        <w:numPr>
          <w:ilvl w:val="0"/>
          <w:numId w:val="12"/>
        </w:numPr>
        <w:rPr>
          <w:sz w:val="20"/>
          <w:u w:val="single"/>
        </w:rPr>
      </w:pPr>
      <w:r>
        <w:rPr>
          <w:sz w:val="20"/>
        </w:rPr>
        <w:lastRenderedPageBreak/>
        <w:t>Locaux affectés aux DASRI ?</w:t>
      </w:r>
    </w:p>
    <w:p w:rsidR="005D676C" w:rsidRPr="006349F2" w:rsidRDefault="005D676C" w:rsidP="006349F2">
      <w:pPr>
        <w:numPr>
          <w:ilvl w:val="0"/>
          <w:numId w:val="12"/>
        </w:numPr>
        <w:rPr>
          <w:sz w:val="20"/>
          <w:u w:val="single"/>
        </w:rPr>
      </w:pPr>
      <w:r>
        <w:rPr>
          <w:sz w:val="20"/>
        </w:rPr>
        <w:t xml:space="preserve">Hygiène/asepsie, stérilisation du matériel et élimination des déchets </w:t>
      </w:r>
      <w:r w:rsidRPr="005D676C">
        <w:rPr>
          <w:i/>
          <w:sz w:val="20"/>
        </w:rPr>
        <w:t>(description des circuits)</w:t>
      </w:r>
    </w:p>
    <w:p w:rsidR="006349F2" w:rsidRDefault="006349F2" w:rsidP="006349F2">
      <w:pPr>
        <w:rPr>
          <w:sz w:val="20"/>
        </w:rPr>
      </w:pPr>
      <w:r>
        <w:rPr>
          <w:sz w:val="20"/>
        </w:rPr>
        <w:tab/>
      </w:r>
    </w:p>
    <w:p w:rsidR="006349F2" w:rsidRDefault="006349F2" w:rsidP="006349F2">
      <w:pPr>
        <w:rPr>
          <w:sz w:val="20"/>
        </w:rPr>
      </w:pPr>
    </w:p>
    <w:p w:rsidR="00900B9F" w:rsidRDefault="006349F2" w:rsidP="006349F2">
      <w:pPr>
        <w:rPr>
          <w:sz w:val="20"/>
        </w:rPr>
      </w:pPr>
      <w:r>
        <w:rPr>
          <w:sz w:val="20"/>
        </w:rPr>
        <w:t xml:space="preserve">Bloc opératoire : </w:t>
      </w:r>
    </w:p>
    <w:p w:rsidR="006349F2" w:rsidRDefault="006349F2" w:rsidP="00900B9F">
      <w:pPr>
        <w:numPr>
          <w:ilvl w:val="0"/>
          <w:numId w:val="12"/>
        </w:numPr>
        <w:rPr>
          <w:sz w:val="20"/>
        </w:rPr>
      </w:pPr>
      <w:r>
        <w:rPr>
          <w:sz w:val="20"/>
        </w:rPr>
        <w:t>Nombre de salles d’intervention :</w:t>
      </w:r>
    </w:p>
    <w:p w:rsidR="006349F2" w:rsidRDefault="006349F2" w:rsidP="00900B9F">
      <w:pPr>
        <w:numPr>
          <w:ilvl w:val="0"/>
          <w:numId w:val="12"/>
        </w:numPr>
        <w:rPr>
          <w:sz w:val="20"/>
        </w:rPr>
      </w:pPr>
      <w:r w:rsidRPr="00900B9F">
        <w:rPr>
          <w:sz w:val="20"/>
        </w:rPr>
        <w:t xml:space="preserve">dont nombre </w:t>
      </w:r>
      <w:r w:rsidR="00C522A5">
        <w:rPr>
          <w:sz w:val="20"/>
        </w:rPr>
        <w:t xml:space="preserve">de salles </w:t>
      </w:r>
      <w:r w:rsidRPr="00900B9F">
        <w:rPr>
          <w:sz w:val="20"/>
        </w:rPr>
        <w:t>affectées à l’activité ambulatoire ?</w:t>
      </w:r>
    </w:p>
    <w:p w:rsidR="006349F2" w:rsidRPr="00900B9F" w:rsidRDefault="006349F2" w:rsidP="00900B9F">
      <w:pPr>
        <w:numPr>
          <w:ilvl w:val="0"/>
          <w:numId w:val="12"/>
        </w:numPr>
        <w:rPr>
          <w:sz w:val="20"/>
        </w:rPr>
      </w:pPr>
      <w:r w:rsidRPr="00900B9F">
        <w:rPr>
          <w:sz w:val="20"/>
        </w:rPr>
        <w:t>Nombre de postes en SSPI :</w:t>
      </w:r>
    </w:p>
    <w:p w:rsidR="006349F2" w:rsidRDefault="006349F2" w:rsidP="006349F2">
      <w:pPr>
        <w:rPr>
          <w:sz w:val="20"/>
        </w:rPr>
      </w:pPr>
    </w:p>
    <w:p w:rsidR="006349F2" w:rsidRPr="00BF0FD1" w:rsidRDefault="006349F2" w:rsidP="006349F2">
      <w:pPr>
        <w:rPr>
          <w:sz w:val="20"/>
          <w:u w:val="single"/>
        </w:rPr>
      </w:pPr>
      <w:r w:rsidRPr="00BF0FD1">
        <w:rPr>
          <w:sz w:val="20"/>
          <w:u w:val="single"/>
        </w:rPr>
        <w:t xml:space="preserve"> Personnel :</w:t>
      </w:r>
    </w:p>
    <w:p w:rsidR="006349F2" w:rsidRDefault="006349F2" w:rsidP="006349F2">
      <w:pPr>
        <w:rPr>
          <w:sz w:val="20"/>
        </w:rPr>
      </w:pPr>
    </w:p>
    <w:p w:rsidR="006349F2" w:rsidRDefault="006349F2" w:rsidP="006349F2">
      <w:pPr>
        <w:numPr>
          <w:ilvl w:val="0"/>
          <w:numId w:val="7"/>
        </w:numPr>
        <w:rPr>
          <w:sz w:val="20"/>
        </w:rPr>
      </w:pPr>
      <w:r>
        <w:rPr>
          <w:sz w:val="20"/>
        </w:rPr>
        <w:t>Médical : Nom et qualification du médecin coordonnateur</w:t>
      </w:r>
    </w:p>
    <w:p w:rsidR="006349F2" w:rsidRDefault="00347E4C" w:rsidP="006349F2">
      <w:pPr>
        <w:ind w:left="1418"/>
        <w:rPr>
          <w:sz w:val="20"/>
        </w:rPr>
      </w:pPr>
      <w:r>
        <w:rPr>
          <w:sz w:val="20"/>
        </w:rPr>
        <w:t xml:space="preserve">         Comment est assurée la présence du</w:t>
      </w:r>
      <w:r w:rsidR="006349F2">
        <w:rPr>
          <w:sz w:val="20"/>
        </w:rPr>
        <w:t xml:space="preserve"> MAR</w:t>
      </w:r>
      <w:r>
        <w:rPr>
          <w:sz w:val="20"/>
        </w:rPr>
        <w:t> ?</w:t>
      </w:r>
    </w:p>
    <w:p w:rsidR="00347E4C" w:rsidRDefault="00347E4C" w:rsidP="006349F2">
      <w:pPr>
        <w:ind w:left="1418"/>
        <w:rPr>
          <w:sz w:val="20"/>
        </w:rPr>
      </w:pPr>
      <w:r>
        <w:rPr>
          <w:sz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1843"/>
        <w:gridCol w:w="2126"/>
      </w:tblGrid>
      <w:tr w:rsidR="006045E4" w:rsidRPr="00AB1469" w:rsidTr="006045E4">
        <w:tc>
          <w:tcPr>
            <w:tcW w:w="2660" w:type="dxa"/>
          </w:tcPr>
          <w:p w:rsidR="006045E4" w:rsidRPr="00AB1469" w:rsidRDefault="006045E4" w:rsidP="00A35742">
            <w:pPr>
              <w:rPr>
                <w:sz w:val="20"/>
              </w:rPr>
            </w:pPr>
            <w:r>
              <w:rPr>
                <w:sz w:val="20"/>
              </w:rPr>
              <w:t>Noms des chirurgiens intervenant sur l’activité ambulatoire</w:t>
            </w:r>
          </w:p>
        </w:tc>
        <w:tc>
          <w:tcPr>
            <w:tcW w:w="3260" w:type="dxa"/>
          </w:tcPr>
          <w:p w:rsidR="006045E4" w:rsidRPr="00AB1469" w:rsidRDefault="006045E4" w:rsidP="00A35742">
            <w:pPr>
              <w:jc w:val="center"/>
              <w:rPr>
                <w:sz w:val="20"/>
              </w:rPr>
            </w:pPr>
            <w:r>
              <w:rPr>
                <w:sz w:val="20"/>
              </w:rPr>
              <w:t>Spécialité</w:t>
            </w:r>
          </w:p>
        </w:tc>
        <w:tc>
          <w:tcPr>
            <w:tcW w:w="1843" w:type="dxa"/>
          </w:tcPr>
          <w:p w:rsidR="006045E4" w:rsidRPr="006045E4" w:rsidRDefault="006045E4" w:rsidP="00A35742">
            <w:pPr>
              <w:jc w:val="center"/>
              <w:rPr>
                <w:sz w:val="18"/>
              </w:rPr>
            </w:pPr>
            <w:r w:rsidRPr="006045E4">
              <w:rPr>
                <w:sz w:val="18"/>
              </w:rPr>
              <w:t>Statut</w:t>
            </w:r>
          </w:p>
        </w:tc>
        <w:tc>
          <w:tcPr>
            <w:tcW w:w="2126" w:type="dxa"/>
          </w:tcPr>
          <w:p w:rsidR="006045E4" w:rsidRPr="006045E4" w:rsidRDefault="006045E4" w:rsidP="00A35742">
            <w:pPr>
              <w:jc w:val="center"/>
              <w:rPr>
                <w:sz w:val="18"/>
              </w:rPr>
            </w:pPr>
            <w:r>
              <w:rPr>
                <w:sz w:val="18"/>
              </w:rPr>
              <w:t>ETP dédiés à la chirurgie ambulatoire</w:t>
            </w:r>
          </w:p>
        </w:tc>
      </w:tr>
      <w:tr w:rsidR="006045E4" w:rsidRPr="00AB1469" w:rsidTr="006045E4">
        <w:tc>
          <w:tcPr>
            <w:tcW w:w="2660" w:type="dxa"/>
          </w:tcPr>
          <w:p w:rsidR="006045E4" w:rsidRPr="00AB1469" w:rsidRDefault="006045E4" w:rsidP="00A35742">
            <w:pPr>
              <w:rPr>
                <w:sz w:val="20"/>
              </w:rPr>
            </w:pPr>
          </w:p>
        </w:tc>
        <w:tc>
          <w:tcPr>
            <w:tcW w:w="3260" w:type="dxa"/>
          </w:tcPr>
          <w:p w:rsidR="006045E4" w:rsidRPr="00AB1469" w:rsidRDefault="006045E4" w:rsidP="00A35742">
            <w:pPr>
              <w:rPr>
                <w:sz w:val="20"/>
              </w:rPr>
            </w:pPr>
          </w:p>
        </w:tc>
        <w:tc>
          <w:tcPr>
            <w:tcW w:w="1843" w:type="dxa"/>
          </w:tcPr>
          <w:p w:rsidR="006045E4" w:rsidRPr="006045E4" w:rsidRDefault="006045E4" w:rsidP="00A35742">
            <w:pPr>
              <w:rPr>
                <w:sz w:val="18"/>
              </w:rPr>
            </w:pPr>
          </w:p>
        </w:tc>
        <w:tc>
          <w:tcPr>
            <w:tcW w:w="2126" w:type="dxa"/>
          </w:tcPr>
          <w:p w:rsidR="006045E4" w:rsidRPr="006045E4" w:rsidRDefault="006045E4" w:rsidP="00A35742">
            <w:pPr>
              <w:rPr>
                <w:sz w:val="18"/>
              </w:rPr>
            </w:pPr>
          </w:p>
        </w:tc>
      </w:tr>
      <w:tr w:rsidR="006045E4" w:rsidRPr="00AB1469" w:rsidTr="006045E4">
        <w:tc>
          <w:tcPr>
            <w:tcW w:w="2660" w:type="dxa"/>
          </w:tcPr>
          <w:p w:rsidR="006045E4" w:rsidRPr="00AB1469" w:rsidRDefault="006045E4" w:rsidP="00A35742">
            <w:pPr>
              <w:rPr>
                <w:sz w:val="20"/>
              </w:rPr>
            </w:pPr>
          </w:p>
        </w:tc>
        <w:tc>
          <w:tcPr>
            <w:tcW w:w="3260" w:type="dxa"/>
          </w:tcPr>
          <w:p w:rsidR="006045E4" w:rsidRPr="00AB1469" w:rsidRDefault="006045E4" w:rsidP="00A35742">
            <w:pPr>
              <w:rPr>
                <w:sz w:val="20"/>
              </w:rPr>
            </w:pPr>
          </w:p>
        </w:tc>
        <w:tc>
          <w:tcPr>
            <w:tcW w:w="1843" w:type="dxa"/>
          </w:tcPr>
          <w:p w:rsidR="006045E4" w:rsidRPr="006045E4" w:rsidRDefault="006045E4" w:rsidP="00A35742">
            <w:pPr>
              <w:rPr>
                <w:sz w:val="18"/>
              </w:rPr>
            </w:pPr>
          </w:p>
        </w:tc>
        <w:tc>
          <w:tcPr>
            <w:tcW w:w="2126" w:type="dxa"/>
          </w:tcPr>
          <w:p w:rsidR="006045E4" w:rsidRPr="006045E4" w:rsidRDefault="006045E4" w:rsidP="00A35742">
            <w:pPr>
              <w:rPr>
                <w:sz w:val="18"/>
              </w:rPr>
            </w:pPr>
          </w:p>
        </w:tc>
      </w:tr>
      <w:tr w:rsidR="006045E4" w:rsidRPr="00AB1469" w:rsidTr="006045E4">
        <w:tc>
          <w:tcPr>
            <w:tcW w:w="2660" w:type="dxa"/>
          </w:tcPr>
          <w:p w:rsidR="006045E4" w:rsidRPr="00AB1469" w:rsidRDefault="006045E4" w:rsidP="00A35742">
            <w:pPr>
              <w:rPr>
                <w:sz w:val="20"/>
              </w:rPr>
            </w:pPr>
          </w:p>
        </w:tc>
        <w:tc>
          <w:tcPr>
            <w:tcW w:w="3260" w:type="dxa"/>
          </w:tcPr>
          <w:p w:rsidR="006045E4" w:rsidRPr="00AB1469" w:rsidRDefault="006045E4" w:rsidP="00A35742">
            <w:pPr>
              <w:rPr>
                <w:sz w:val="20"/>
              </w:rPr>
            </w:pPr>
          </w:p>
        </w:tc>
        <w:tc>
          <w:tcPr>
            <w:tcW w:w="1843" w:type="dxa"/>
          </w:tcPr>
          <w:p w:rsidR="006045E4" w:rsidRPr="00AB1469" w:rsidRDefault="006045E4" w:rsidP="00A35742">
            <w:pPr>
              <w:rPr>
                <w:sz w:val="20"/>
              </w:rPr>
            </w:pPr>
          </w:p>
        </w:tc>
        <w:tc>
          <w:tcPr>
            <w:tcW w:w="2126" w:type="dxa"/>
          </w:tcPr>
          <w:p w:rsidR="006045E4" w:rsidRPr="00AB1469" w:rsidRDefault="006045E4" w:rsidP="00A35742">
            <w:pPr>
              <w:rPr>
                <w:sz w:val="20"/>
              </w:rPr>
            </w:pPr>
          </w:p>
        </w:tc>
      </w:tr>
      <w:tr w:rsidR="006045E4" w:rsidRPr="00AB1469" w:rsidTr="006045E4">
        <w:tc>
          <w:tcPr>
            <w:tcW w:w="2660" w:type="dxa"/>
          </w:tcPr>
          <w:p w:rsidR="006045E4" w:rsidRPr="00AB1469" w:rsidRDefault="006045E4" w:rsidP="00A35742">
            <w:pPr>
              <w:rPr>
                <w:sz w:val="20"/>
              </w:rPr>
            </w:pPr>
          </w:p>
        </w:tc>
        <w:tc>
          <w:tcPr>
            <w:tcW w:w="3260" w:type="dxa"/>
          </w:tcPr>
          <w:p w:rsidR="006045E4" w:rsidRPr="00AB1469" w:rsidRDefault="006045E4" w:rsidP="00A35742">
            <w:pPr>
              <w:rPr>
                <w:sz w:val="20"/>
              </w:rPr>
            </w:pPr>
          </w:p>
        </w:tc>
        <w:tc>
          <w:tcPr>
            <w:tcW w:w="1843" w:type="dxa"/>
          </w:tcPr>
          <w:p w:rsidR="006045E4" w:rsidRPr="00AB1469" w:rsidRDefault="006045E4" w:rsidP="00A35742">
            <w:pPr>
              <w:rPr>
                <w:sz w:val="20"/>
              </w:rPr>
            </w:pPr>
          </w:p>
        </w:tc>
        <w:tc>
          <w:tcPr>
            <w:tcW w:w="2126" w:type="dxa"/>
          </w:tcPr>
          <w:p w:rsidR="006045E4" w:rsidRPr="00AB1469" w:rsidRDefault="006045E4" w:rsidP="00A35742">
            <w:pPr>
              <w:rPr>
                <w:sz w:val="20"/>
              </w:rPr>
            </w:pPr>
          </w:p>
        </w:tc>
      </w:tr>
      <w:tr w:rsidR="006045E4" w:rsidRPr="00AB1469" w:rsidTr="006045E4">
        <w:tc>
          <w:tcPr>
            <w:tcW w:w="2660" w:type="dxa"/>
          </w:tcPr>
          <w:p w:rsidR="006045E4" w:rsidRPr="00AB1469" w:rsidRDefault="006045E4" w:rsidP="00A35742">
            <w:pPr>
              <w:rPr>
                <w:sz w:val="20"/>
              </w:rPr>
            </w:pPr>
          </w:p>
        </w:tc>
        <w:tc>
          <w:tcPr>
            <w:tcW w:w="3260" w:type="dxa"/>
          </w:tcPr>
          <w:p w:rsidR="006045E4" w:rsidRPr="00AB1469" w:rsidRDefault="006045E4" w:rsidP="00A35742">
            <w:pPr>
              <w:rPr>
                <w:sz w:val="20"/>
              </w:rPr>
            </w:pPr>
          </w:p>
        </w:tc>
        <w:tc>
          <w:tcPr>
            <w:tcW w:w="1843" w:type="dxa"/>
          </w:tcPr>
          <w:p w:rsidR="006045E4" w:rsidRPr="00AB1469" w:rsidRDefault="006045E4" w:rsidP="00A35742">
            <w:pPr>
              <w:rPr>
                <w:sz w:val="20"/>
              </w:rPr>
            </w:pPr>
          </w:p>
        </w:tc>
        <w:tc>
          <w:tcPr>
            <w:tcW w:w="2126" w:type="dxa"/>
          </w:tcPr>
          <w:p w:rsidR="006045E4" w:rsidRPr="00AB1469" w:rsidRDefault="006045E4" w:rsidP="00A35742">
            <w:pPr>
              <w:rPr>
                <w:sz w:val="20"/>
              </w:rPr>
            </w:pPr>
          </w:p>
        </w:tc>
      </w:tr>
      <w:tr w:rsidR="006045E4" w:rsidRPr="00AB1469" w:rsidTr="006045E4">
        <w:tc>
          <w:tcPr>
            <w:tcW w:w="2660" w:type="dxa"/>
          </w:tcPr>
          <w:p w:rsidR="006045E4" w:rsidRPr="00AB1469" w:rsidRDefault="006045E4" w:rsidP="00A35742">
            <w:pPr>
              <w:rPr>
                <w:sz w:val="20"/>
              </w:rPr>
            </w:pPr>
          </w:p>
        </w:tc>
        <w:tc>
          <w:tcPr>
            <w:tcW w:w="3260" w:type="dxa"/>
          </w:tcPr>
          <w:p w:rsidR="006045E4" w:rsidRPr="00AB1469" w:rsidRDefault="006045E4" w:rsidP="00A35742">
            <w:pPr>
              <w:rPr>
                <w:sz w:val="20"/>
              </w:rPr>
            </w:pPr>
          </w:p>
        </w:tc>
        <w:tc>
          <w:tcPr>
            <w:tcW w:w="1843" w:type="dxa"/>
          </w:tcPr>
          <w:p w:rsidR="006045E4" w:rsidRPr="00AB1469" w:rsidRDefault="006045E4" w:rsidP="00A35742">
            <w:pPr>
              <w:rPr>
                <w:sz w:val="20"/>
              </w:rPr>
            </w:pPr>
          </w:p>
        </w:tc>
        <w:tc>
          <w:tcPr>
            <w:tcW w:w="2126" w:type="dxa"/>
          </w:tcPr>
          <w:p w:rsidR="006045E4" w:rsidRPr="00AB1469" w:rsidRDefault="006045E4" w:rsidP="00A35742">
            <w:pPr>
              <w:rPr>
                <w:sz w:val="20"/>
              </w:rPr>
            </w:pPr>
          </w:p>
        </w:tc>
      </w:tr>
    </w:tbl>
    <w:p w:rsidR="00347E4C" w:rsidRDefault="00347E4C" w:rsidP="006349F2">
      <w:pPr>
        <w:ind w:left="1418"/>
        <w:rPr>
          <w:sz w:val="20"/>
        </w:rPr>
      </w:pPr>
    </w:p>
    <w:p w:rsidR="006349F2" w:rsidRDefault="006349F2" w:rsidP="006349F2">
      <w:pPr>
        <w:ind w:left="709"/>
        <w:rPr>
          <w:sz w:val="20"/>
        </w:rPr>
      </w:pPr>
    </w:p>
    <w:p w:rsidR="006349F2" w:rsidRDefault="006349F2" w:rsidP="006349F2">
      <w:pPr>
        <w:rPr>
          <w:sz w:val="20"/>
          <w:u w:val="single"/>
        </w:rPr>
      </w:pPr>
      <w:r w:rsidRPr="00BF0FD1">
        <w:rPr>
          <w:sz w:val="20"/>
          <w:u w:val="single"/>
        </w:rPr>
        <w:t>Fonctionnement :</w:t>
      </w:r>
    </w:p>
    <w:p w:rsidR="00894169" w:rsidRPr="00894169" w:rsidRDefault="00894169" w:rsidP="006349F2">
      <w:pPr>
        <w:rPr>
          <w:sz w:val="20"/>
        </w:rPr>
      </w:pPr>
      <w:r>
        <w:rPr>
          <w:sz w:val="20"/>
        </w:rPr>
        <w:tab/>
      </w:r>
    </w:p>
    <w:p w:rsidR="006349F2" w:rsidRDefault="006349F2" w:rsidP="006349F2">
      <w:pPr>
        <w:rPr>
          <w:sz w:val="20"/>
        </w:rPr>
      </w:pPr>
      <w:r>
        <w:rPr>
          <w:sz w:val="20"/>
        </w:rPr>
        <w:tab/>
        <w:t>- Consu</w:t>
      </w:r>
      <w:r w:rsidR="00FC573D">
        <w:rPr>
          <w:sz w:val="20"/>
        </w:rPr>
        <w:t>ltation anesthésique préalable ?</w:t>
      </w:r>
    </w:p>
    <w:p w:rsidR="00C522A5" w:rsidRDefault="00C522A5" w:rsidP="006349F2">
      <w:pPr>
        <w:rPr>
          <w:sz w:val="20"/>
        </w:rPr>
      </w:pPr>
      <w:r>
        <w:rPr>
          <w:sz w:val="20"/>
        </w:rPr>
        <w:tab/>
        <w:t xml:space="preserve">- Utilisez-vous un passeport ambulatoire ? </w:t>
      </w:r>
    </w:p>
    <w:p w:rsidR="006349F2" w:rsidRDefault="006349F2" w:rsidP="006349F2">
      <w:pPr>
        <w:rPr>
          <w:sz w:val="20"/>
        </w:rPr>
      </w:pPr>
      <w:r>
        <w:rPr>
          <w:sz w:val="20"/>
        </w:rPr>
        <w:tab/>
        <w:t>- La mise en œuvre des protocoles de soins intègre-telle la prise en charge de la douleur ?</w:t>
      </w:r>
    </w:p>
    <w:p w:rsidR="006349F2" w:rsidRDefault="006349F2" w:rsidP="006349F2">
      <w:pPr>
        <w:rPr>
          <w:sz w:val="20"/>
        </w:rPr>
      </w:pPr>
      <w:r>
        <w:rPr>
          <w:sz w:val="20"/>
        </w:rPr>
        <w:tab/>
        <w:t>- Réponse à l’urgence d’une complication pendant les heures d’ouverture</w:t>
      </w:r>
      <w:r w:rsidR="00A474E4">
        <w:rPr>
          <w:sz w:val="20"/>
        </w:rPr>
        <w:t> :</w:t>
      </w:r>
    </w:p>
    <w:p w:rsidR="006349F2" w:rsidRDefault="006349F2" w:rsidP="006349F2">
      <w:pPr>
        <w:rPr>
          <w:sz w:val="20"/>
        </w:rPr>
      </w:pPr>
      <w:r>
        <w:rPr>
          <w:sz w:val="20"/>
        </w:rPr>
        <w:tab/>
      </w:r>
      <w:r>
        <w:rPr>
          <w:sz w:val="20"/>
        </w:rPr>
        <w:tab/>
        <w:t>- Arrivée de fluides médicaux par place</w:t>
      </w:r>
      <w:r w:rsidR="00FC573D">
        <w:rPr>
          <w:sz w:val="20"/>
        </w:rPr>
        <w:t> ?</w:t>
      </w:r>
    </w:p>
    <w:p w:rsidR="006349F2" w:rsidRDefault="00FC573D" w:rsidP="006349F2">
      <w:pPr>
        <w:ind w:left="709" w:firstLine="709"/>
        <w:rPr>
          <w:sz w:val="20"/>
        </w:rPr>
      </w:pPr>
      <w:r>
        <w:rPr>
          <w:sz w:val="20"/>
        </w:rPr>
        <w:t xml:space="preserve">- Accessibilité du chariot d’urgence ? </w:t>
      </w:r>
    </w:p>
    <w:p w:rsidR="006349F2" w:rsidRDefault="00FC573D" w:rsidP="006349F2">
      <w:pPr>
        <w:rPr>
          <w:sz w:val="20"/>
        </w:rPr>
      </w:pPr>
      <w:r>
        <w:rPr>
          <w:sz w:val="20"/>
        </w:rPr>
        <w:tab/>
        <w:t>- Modalités d’organisation de la sortie du patient</w:t>
      </w:r>
      <w:r w:rsidR="00900B9F">
        <w:rPr>
          <w:sz w:val="20"/>
        </w:rPr>
        <w:t> :</w:t>
      </w:r>
    </w:p>
    <w:p w:rsidR="00900B9F" w:rsidRDefault="00900B9F" w:rsidP="00900B9F">
      <w:pPr>
        <w:ind w:left="709" w:firstLine="709"/>
        <w:rPr>
          <w:sz w:val="20"/>
        </w:rPr>
      </w:pPr>
      <w:r>
        <w:rPr>
          <w:sz w:val="20"/>
        </w:rPr>
        <w:t>Notamment :</w:t>
      </w:r>
    </w:p>
    <w:p w:rsidR="00900B9F" w:rsidRDefault="00900B9F" w:rsidP="00900B9F">
      <w:pPr>
        <w:ind w:left="1418" w:firstLine="709"/>
        <w:rPr>
          <w:sz w:val="20"/>
        </w:rPr>
      </w:pPr>
      <w:r>
        <w:rPr>
          <w:sz w:val="20"/>
        </w:rPr>
        <w:t>- Chaque patient reçoit-il un</w:t>
      </w:r>
      <w:r w:rsidRPr="00A37FA8">
        <w:rPr>
          <w:sz w:val="20"/>
        </w:rPr>
        <w:t xml:space="preserve"> bulletin de sortie avant son départ de la structure</w:t>
      </w:r>
      <w:r>
        <w:rPr>
          <w:sz w:val="20"/>
        </w:rPr>
        <w:t> ?</w:t>
      </w:r>
    </w:p>
    <w:p w:rsidR="00900B9F" w:rsidRDefault="00900B9F" w:rsidP="00900B9F">
      <w:pPr>
        <w:ind w:left="1418" w:firstLine="709"/>
        <w:rPr>
          <w:sz w:val="20"/>
        </w:rPr>
      </w:pPr>
      <w:r>
        <w:rPr>
          <w:sz w:val="20"/>
        </w:rPr>
        <w:t xml:space="preserve">- Ce bulletin : </w:t>
      </w:r>
    </w:p>
    <w:p w:rsidR="00900B9F" w:rsidRDefault="00900B9F" w:rsidP="00900B9F">
      <w:pPr>
        <w:ind w:left="2160" w:firstLine="709"/>
        <w:rPr>
          <w:sz w:val="20"/>
        </w:rPr>
      </w:pPr>
      <w:r>
        <w:rPr>
          <w:sz w:val="20"/>
        </w:rPr>
        <w:t xml:space="preserve">- </w:t>
      </w:r>
      <w:r w:rsidRPr="00967DB0">
        <w:rPr>
          <w:sz w:val="20"/>
        </w:rPr>
        <w:t>Est-il signé par l'un des médecins de la structure ?</w:t>
      </w:r>
    </w:p>
    <w:p w:rsidR="00900B9F" w:rsidRDefault="00900B9F" w:rsidP="00900B9F">
      <w:pPr>
        <w:ind w:left="2836" w:firstLine="33"/>
        <w:rPr>
          <w:sz w:val="20"/>
        </w:rPr>
      </w:pPr>
      <w:r>
        <w:rPr>
          <w:sz w:val="20"/>
        </w:rPr>
        <w:t xml:space="preserve">- </w:t>
      </w:r>
      <w:r w:rsidR="003C3EA0">
        <w:rPr>
          <w:sz w:val="20"/>
        </w:rPr>
        <w:t xml:space="preserve">Mentionne-t-il </w:t>
      </w:r>
      <w:bookmarkStart w:id="0" w:name="_GoBack"/>
      <w:bookmarkEnd w:id="0"/>
      <w:r w:rsidRPr="00967DB0">
        <w:rPr>
          <w:sz w:val="20"/>
        </w:rPr>
        <w:t>l'identité des personnels médicaux a</w:t>
      </w:r>
      <w:r>
        <w:rPr>
          <w:sz w:val="20"/>
        </w:rPr>
        <w:t>yant participé à l'intervention ?</w:t>
      </w:r>
    </w:p>
    <w:p w:rsidR="00900B9F" w:rsidRDefault="00900B9F" w:rsidP="00900B9F">
      <w:pPr>
        <w:ind w:left="2836" w:firstLine="33"/>
        <w:rPr>
          <w:sz w:val="20"/>
        </w:rPr>
      </w:pPr>
      <w:r>
        <w:rPr>
          <w:sz w:val="20"/>
        </w:rPr>
        <w:t xml:space="preserve">- </w:t>
      </w:r>
      <w:r w:rsidRPr="00967DB0">
        <w:rPr>
          <w:sz w:val="20"/>
        </w:rPr>
        <w:t>Indique-t-il :</w:t>
      </w:r>
      <w:r>
        <w:rPr>
          <w:sz w:val="20"/>
        </w:rPr>
        <w:t xml:space="preserve"> - </w:t>
      </w:r>
      <w:r w:rsidRPr="00967DB0">
        <w:rPr>
          <w:sz w:val="20"/>
        </w:rPr>
        <w:t>les recommandations sur les conduites à tenir en matière de surveillance postopératoire ou anesthésique concernant en particulier la prise en charg</w:t>
      </w:r>
      <w:r>
        <w:rPr>
          <w:sz w:val="20"/>
        </w:rPr>
        <w:t>e de la douleur ?</w:t>
      </w:r>
    </w:p>
    <w:p w:rsidR="00900B9F" w:rsidRDefault="00900B9F" w:rsidP="00900B9F">
      <w:pPr>
        <w:ind w:left="2836" w:firstLine="709"/>
        <w:rPr>
          <w:sz w:val="20"/>
        </w:rPr>
      </w:pPr>
      <w:r>
        <w:rPr>
          <w:sz w:val="20"/>
        </w:rPr>
        <w:t xml:space="preserve">          - </w:t>
      </w:r>
      <w:r w:rsidRPr="00967DB0">
        <w:rPr>
          <w:sz w:val="20"/>
        </w:rPr>
        <w:t>les coordonnées des personnels de l'établissement de santé a</w:t>
      </w:r>
      <w:r>
        <w:rPr>
          <w:sz w:val="20"/>
        </w:rPr>
        <w:t>ssurant la continuité des soins ?</w:t>
      </w:r>
    </w:p>
    <w:p w:rsidR="006349F2" w:rsidRDefault="00FC573D" w:rsidP="006349F2">
      <w:pPr>
        <w:rPr>
          <w:sz w:val="20"/>
        </w:rPr>
      </w:pPr>
      <w:r>
        <w:rPr>
          <w:sz w:val="20"/>
        </w:rPr>
        <w:tab/>
        <w:t xml:space="preserve">- </w:t>
      </w:r>
      <w:r w:rsidR="006349F2">
        <w:rPr>
          <w:sz w:val="20"/>
        </w:rPr>
        <w:t>Organisation de la continuité des soins</w:t>
      </w:r>
      <w:r w:rsidR="006F2450">
        <w:rPr>
          <w:sz w:val="20"/>
        </w:rPr>
        <w:t> ?</w:t>
      </w:r>
    </w:p>
    <w:p w:rsidR="00D25698" w:rsidRDefault="00FC573D" w:rsidP="00C522A5">
      <w:pPr>
        <w:ind w:left="709"/>
        <w:rPr>
          <w:sz w:val="20"/>
        </w:rPr>
      </w:pPr>
      <w:r>
        <w:rPr>
          <w:sz w:val="20"/>
        </w:rPr>
        <w:t xml:space="preserve">- </w:t>
      </w:r>
      <w:r w:rsidR="006349F2">
        <w:rPr>
          <w:sz w:val="20"/>
        </w:rPr>
        <w:t>Existence d’une charte de fonctionnement conforme au décret du 20 août 2012</w:t>
      </w:r>
      <w:r w:rsidR="00C522A5">
        <w:rPr>
          <w:sz w:val="20"/>
        </w:rPr>
        <w:t> ? Date de sa dernière réactualisation ?</w:t>
      </w:r>
    </w:p>
    <w:p w:rsidR="00E96B17" w:rsidRDefault="00E96B17" w:rsidP="00D25698">
      <w:pPr>
        <w:ind w:firstLine="709"/>
        <w:rPr>
          <w:sz w:val="20"/>
        </w:rPr>
      </w:pPr>
      <w:r w:rsidRPr="00347E4C">
        <w:rPr>
          <w:sz w:val="20"/>
        </w:rPr>
        <w:t>- Le compte-rendu d’hospitalisation : délai d’adressage au médecin traitant ? Est-il envoyé par mail ?</w:t>
      </w:r>
    </w:p>
    <w:p w:rsidR="00C522A5" w:rsidRPr="00347E4C" w:rsidRDefault="00C522A5" w:rsidP="00C522A5">
      <w:pPr>
        <w:ind w:left="709"/>
        <w:rPr>
          <w:sz w:val="20"/>
        </w:rPr>
      </w:pPr>
      <w:r>
        <w:rPr>
          <w:sz w:val="20"/>
        </w:rPr>
        <w:t>- Comment est organisé l’accès au dossier médical du patient en dehors des heures d’ouverture de l’unité ?</w:t>
      </w:r>
    </w:p>
    <w:p w:rsidR="006349F2" w:rsidRDefault="006349F2" w:rsidP="006349F2">
      <w:pPr>
        <w:rPr>
          <w:sz w:val="20"/>
        </w:rPr>
      </w:pPr>
    </w:p>
    <w:p w:rsidR="00900B9F" w:rsidRDefault="00900B9F" w:rsidP="006349F2">
      <w:pPr>
        <w:jc w:val="both"/>
        <w:rPr>
          <w:rFonts w:cs="Arial"/>
          <w:b/>
          <w:bCs/>
          <w:sz w:val="20"/>
        </w:rPr>
      </w:pPr>
    </w:p>
    <w:p w:rsidR="005D676C" w:rsidRPr="00900B9F" w:rsidRDefault="006045E4" w:rsidP="006349F2">
      <w:pPr>
        <w:jc w:val="both"/>
        <w:rPr>
          <w:rFonts w:cs="Arial"/>
          <w:b/>
          <w:bCs/>
          <w:sz w:val="20"/>
        </w:rPr>
      </w:pPr>
      <w:r>
        <w:rPr>
          <w:rFonts w:cs="Arial"/>
          <w:b/>
          <w:bCs/>
          <w:sz w:val="20"/>
        </w:rPr>
        <w:t>III – O</w:t>
      </w:r>
      <w:r w:rsidR="00900B9F" w:rsidRPr="00900B9F">
        <w:rPr>
          <w:rFonts w:cs="Arial"/>
          <w:b/>
          <w:bCs/>
          <w:sz w:val="20"/>
        </w:rPr>
        <w:t>bjectifs :</w:t>
      </w:r>
    </w:p>
    <w:p w:rsidR="00900B9F" w:rsidRDefault="00900B9F" w:rsidP="006349F2">
      <w:pPr>
        <w:jc w:val="both"/>
        <w:rPr>
          <w:rFonts w:cs="Arial"/>
          <w:bCs/>
          <w:sz w:val="20"/>
        </w:rPr>
      </w:pPr>
    </w:p>
    <w:p w:rsidR="005D676C" w:rsidRPr="00822609" w:rsidRDefault="006045E4" w:rsidP="006045E4">
      <w:pPr>
        <w:jc w:val="both"/>
        <w:rPr>
          <w:sz w:val="20"/>
        </w:rPr>
      </w:pPr>
      <w:r>
        <w:rPr>
          <w:sz w:val="20"/>
        </w:rPr>
        <w:t>Quel est votre plan d’actions de développement de la chirurgie ambulatoire ? Ou en est son état de réalisation ?</w:t>
      </w:r>
    </w:p>
    <w:p w:rsidR="00A970CB" w:rsidRDefault="005D676C" w:rsidP="00900B9F">
      <w:pPr>
        <w:jc w:val="both"/>
        <w:rPr>
          <w:sz w:val="20"/>
        </w:rPr>
      </w:pPr>
      <w:r w:rsidRPr="00822609">
        <w:rPr>
          <w:sz w:val="20"/>
        </w:rPr>
        <w:tab/>
      </w:r>
    </w:p>
    <w:p w:rsidR="006349F2" w:rsidRPr="006349F2" w:rsidRDefault="005D676C" w:rsidP="00900B9F">
      <w:pPr>
        <w:jc w:val="both"/>
        <w:rPr>
          <w:rFonts w:cs="Arial"/>
          <w:color w:val="0000FF"/>
          <w:sz w:val="20"/>
        </w:rPr>
      </w:pPr>
      <w:r w:rsidRPr="00822609">
        <w:rPr>
          <w:sz w:val="20"/>
        </w:rPr>
        <w:t xml:space="preserve">     </w:t>
      </w:r>
    </w:p>
    <w:p w:rsidR="006349F2" w:rsidRPr="006349F2" w:rsidRDefault="006349F2" w:rsidP="006349F2">
      <w:pPr>
        <w:rPr>
          <w:rFonts w:cs="Arial"/>
          <w:sz w:val="20"/>
        </w:rPr>
      </w:pPr>
    </w:p>
    <w:p w:rsidR="006349F2" w:rsidRPr="006349F2" w:rsidRDefault="006045E4" w:rsidP="006349F2">
      <w:pPr>
        <w:rPr>
          <w:rFonts w:cs="Arial"/>
          <w:b/>
          <w:sz w:val="20"/>
        </w:rPr>
      </w:pPr>
      <w:r>
        <w:rPr>
          <w:rFonts w:cs="Arial"/>
          <w:b/>
          <w:sz w:val="20"/>
        </w:rPr>
        <w:lastRenderedPageBreak/>
        <w:t>I</w:t>
      </w:r>
      <w:r w:rsidR="00FC573D">
        <w:rPr>
          <w:rFonts w:cs="Arial"/>
          <w:b/>
          <w:sz w:val="20"/>
        </w:rPr>
        <w:t>V</w:t>
      </w:r>
      <w:r w:rsidR="006349F2" w:rsidRPr="006349F2">
        <w:rPr>
          <w:rFonts w:cs="Arial"/>
          <w:b/>
          <w:sz w:val="20"/>
        </w:rPr>
        <w:t xml:space="preserve"> – Données d’évaluation :</w:t>
      </w:r>
    </w:p>
    <w:p w:rsidR="006045E4" w:rsidRDefault="006045E4" w:rsidP="006349F2">
      <w:pPr>
        <w:jc w:val="both"/>
        <w:rPr>
          <w:rFonts w:cs="Arial"/>
          <w:sz w:val="20"/>
        </w:rPr>
      </w:pPr>
    </w:p>
    <w:p w:rsidR="006349F2" w:rsidRPr="006045E4" w:rsidRDefault="006045E4" w:rsidP="006349F2">
      <w:pPr>
        <w:jc w:val="both"/>
        <w:rPr>
          <w:rFonts w:cs="Arial"/>
          <w:sz w:val="20"/>
        </w:rPr>
      </w:pPr>
      <w:r w:rsidRPr="006045E4">
        <w:rPr>
          <w:rFonts w:cs="Arial"/>
          <w:sz w:val="20"/>
        </w:rPr>
        <w:t>Quels sont vos indicateurs d’auto-évaluation se rapportant à la chirurgie ambulatoire ? Quels sont vos résultats au regard de</w:t>
      </w:r>
      <w:r>
        <w:rPr>
          <w:rFonts w:cs="Arial"/>
          <w:sz w:val="20"/>
        </w:rPr>
        <w:t xml:space="preserve"> </w:t>
      </w:r>
      <w:r w:rsidRPr="006045E4">
        <w:rPr>
          <w:rFonts w:cs="Arial"/>
          <w:sz w:val="20"/>
        </w:rPr>
        <w:t xml:space="preserve">ces </w:t>
      </w:r>
      <w:r w:rsidR="00633C5B" w:rsidRPr="006045E4">
        <w:rPr>
          <w:rFonts w:cs="Arial"/>
          <w:sz w:val="20"/>
        </w:rPr>
        <w:t>indicateurs</w:t>
      </w:r>
      <w:r w:rsidRPr="006045E4">
        <w:rPr>
          <w:rFonts w:cs="Arial"/>
          <w:sz w:val="20"/>
        </w:rPr>
        <w:t> ?</w:t>
      </w:r>
    </w:p>
    <w:p w:rsidR="006349F2" w:rsidRPr="006045E4" w:rsidRDefault="006349F2" w:rsidP="006349F2">
      <w:pPr>
        <w:ind w:left="705"/>
        <w:rPr>
          <w:rFonts w:cs="Arial"/>
          <w:sz w:val="20"/>
        </w:rPr>
      </w:pPr>
    </w:p>
    <w:p w:rsidR="00A970CB" w:rsidRPr="00FC573D" w:rsidRDefault="00A970CB" w:rsidP="00A970CB">
      <w:pPr>
        <w:pStyle w:val="Titre2"/>
        <w:rPr>
          <w:rFonts w:ascii="Arial" w:hAnsi="Arial" w:cs="Arial"/>
          <w:i w:val="0"/>
          <w:sz w:val="20"/>
          <w:szCs w:val="20"/>
        </w:rPr>
      </w:pPr>
      <w:r w:rsidRPr="00FC573D">
        <w:rPr>
          <w:rFonts w:ascii="Arial" w:hAnsi="Arial" w:cs="Arial"/>
          <w:i w:val="0"/>
          <w:sz w:val="20"/>
          <w:szCs w:val="20"/>
        </w:rPr>
        <w:t>V – Engagements du demandeur</w:t>
      </w:r>
      <w:r>
        <w:rPr>
          <w:rFonts w:ascii="Arial" w:hAnsi="Arial" w:cs="Arial"/>
          <w:i w:val="0"/>
          <w:sz w:val="20"/>
          <w:szCs w:val="20"/>
        </w:rPr>
        <w:t> :</w:t>
      </w:r>
    </w:p>
    <w:p w:rsidR="00A970CB" w:rsidRPr="006349F2" w:rsidRDefault="00A970CB" w:rsidP="00A970CB">
      <w:pPr>
        <w:rPr>
          <w:rFonts w:cs="Arial"/>
          <w:sz w:val="20"/>
        </w:rPr>
      </w:pPr>
    </w:p>
    <w:p w:rsidR="00A970CB" w:rsidRDefault="00A970CB" w:rsidP="00A970CB">
      <w:pPr>
        <w:jc w:val="both"/>
        <w:rPr>
          <w:rFonts w:cs="Arial"/>
          <w:sz w:val="20"/>
        </w:rPr>
      </w:pPr>
      <w:r>
        <w:rPr>
          <w:rFonts w:cs="Arial"/>
          <w:sz w:val="20"/>
        </w:rPr>
        <w:t>Le demandeur s’engage</w:t>
      </w:r>
      <w:r w:rsidRPr="006349F2">
        <w:rPr>
          <w:rFonts w:cs="Arial"/>
          <w:sz w:val="20"/>
        </w:rPr>
        <w:t xml:space="preserve"> à</w:t>
      </w:r>
      <w:r>
        <w:rPr>
          <w:rFonts w:cs="Arial"/>
          <w:sz w:val="20"/>
        </w:rPr>
        <w:t> :</w:t>
      </w:r>
    </w:p>
    <w:p w:rsidR="00A970CB" w:rsidRPr="006349F2" w:rsidRDefault="00A970CB" w:rsidP="00A970CB">
      <w:pPr>
        <w:jc w:val="both"/>
        <w:rPr>
          <w:rFonts w:cs="Arial"/>
          <w:sz w:val="20"/>
        </w:rPr>
      </w:pPr>
      <w:r>
        <w:rPr>
          <w:rFonts w:cs="Arial"/>
          <w:sz w:val="20"/>
        </w:rPr>
        <w:t>-</w:t>
      </w:r>
      <w:r w:rsidRPr="006349F2">
        <w:rPr>
          <w:rFonts w:cs="Arial"/>
          <w:sz w:val="20"/>
        </w:rPr>
        <w:t>respecter le volume d’activité ou de dépenses à la charge de l’Assurance maladie</w:t>
      </w:r>
    </w:p>
    <w:p w:rsidR="00A970CB" w:rsidRDefault="00A970CB" w:rsidP="00A970CB">
      <w:pPr>
        <w:jc w:val="both"/>
        <w:rPr>
          <w:rFonts w:cs="Arial"/>
          <w:sz w:val="20"/>
        </w:rPr>
      </w:pPr>
      <w:r>
        <w:rPr>
          <w:rFonts w:cs="Arial"/>
          <w:sz w:val="20"/>
        </w:rPr>
        <w:t>-</w:t>
      </w:r>
      <w:r w:rsidRPr="006349F2">
        <w:rPr>
          <w:rFonts w:cs="Arial"/>
          <w:sz w:val="20"/>
        </w:rPr>
        <w:t xml:space="preserve"> réaliser une évaluation</w:t>
      </w:r>
    </w:p>
    <w:p w:rsidR="00A970CB" w:rsidRDefault="00A970CB" w:rsidP="00A970CB">
      <w:pPr>
        <w:jc w:val="both"/>
        <w:rPr>
          <w:rFonts w:cs="Arial"/>
          <w:sz w:val="20"/>
        </w:rPr>
      </w:pPr>
    </w:p>
    <w:p w:rsidR="00A970CB" w:rsidRDefault="00A970CB" w:rsidP="00A970CB">
      <w:pPr>
        <w:jc w:val="both"/>
        <w:rPr>
          <w:rFonts w:cs="Arial"/>
          <w:sz w:val="20"/>
        </w:rPr>
      </w:pPr>
    </w:p>
    <w:p w:rsidR="00A970CB" w:rsidRDefault="00A970CB" w:rsidP="00A970CB">
      <w:pPr>
        <w:jc w:val="both"/>
        <w:rPr>
          <w:rFonts w:cs="Arial"/>
          <w:sz w:val="20"/>
        </w:rPr>
      </w:pPr>
    </w:p>
    <w:p w:rsidR="00A970CB" w:rsidRDefault="00A970CB" w:rsidP="00A970CB">
      <w:pPr>
        <w:jc w:val="both"/>
        <w:rPr>
          <w:rFonts w:cs="Arial"/>
          <w:sz w:val="20"/>
        </w:rPr>
      </w:pPr>
    </w:p>
    <w:p w:rsidR="00A970CB" w:rsidRPr="006349F2" w:rsidRDefault="00A970CB" w:rsidP="00A970CB">
      <w:pPr>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Signature du responsable de la structure</w:t>
      </w:r>
    </w:p>
    <w:p w:rsidR="00A970CB" w:rsidRPr="006349F2" w:rsidRDefault="00A970CB" w:rsidP="00A970CB">
      <w:pPr>
        <w:rPr>
          <w:rFonts w:cs="Arial"/>
          <w:sz w:val="20"/>
        </w:rPr>
      </w:pPr>
    </w:p>
    <w:p w:rsidR="00A970CB" w:rsidRDefault="00A970CB" w:rsidP="00A970CB">
      <w:pPr>
        <w:pStyle w:val="Sansinterligne"/>
      </w:pPr>
    </w:p>
    <w:p w:rsidR="00BF0FD1" w:rsidRPr="006349F2" w:rsidRDefault="00BF0FD1" w:rsidP="00A970CB">
      <w:pPr>
        <w:pStyle w:val="Titre2"/>
        <w:rPr>
          <w:rFonts w:cs="Arial"/>
          <w:sz w:val="20"/>
        </w:rPr>
      </w:pPr>
    </w:p>
    <w:sectPr w:rsidR="00BF0FD1" w:rsidRPr="006349F2" w:rsidSect="00597B35">
      <w:type w:val="continuous"/>
      <w:pgSz w:w="11906" w:h="16838"/>
      <w:pgMar w:top="1417" w:right="849"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E0" w:rsidRDefault="001465E0">
      <w:r>
        <w:separator/>
      </w:r>
    </w:p>
  </w:endnote>
  <w:endnote w:type="continuationSeparator" w:id="0">
    <w:p w:rsidR="001465E0" w:rsidRDefault="0014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9F" w:rsidRDefault="00DF0DAE">
    <w:pPr>
      <w:pStyle w:val="Pieddepage"/>
      <w:jc w:val="center"/>
    </w:pPr>
    <w:r>
      <w:fldChar w:fldCharType="begin"/>
    </w:r>
    <w:r>
      <w:instrText xml:space="preserve"> PAGE   \* MERGEFORMAT </w:instrText>
    </w:r>
    <w:r>
      <w:fldChar w:fldCharType="separate"/>
    </w:r>
    <w:r w:rsidR="003C3EA0">
      <w:rPr>
        <w:noProof/>
      </w:rPr>
      <w:t>1</w:t>
    </w:r>
    <w:r>
      <w:rPr>
        <w:noProof/>
      </w:rPr>
      <w:fldChar w:fldCharType="end"/>
    </w:r>
  </w:p>
  <w:p w:rsidR="00900B9F" w:rsidRDefault="00900B9F" w:rsidP="00435997">
    <w:pPr>
      <w:pStyle w:val="Pieddepage"/>
      <w:tabs>
        <w:tab w:val="left" w:pos="113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E0" w:rsidRDefault="001465E0">
      <w:r>
        <w:separator/>
      </w:r>
    </w:p>
  </w:footnote>
  <w:footnote w:type="continuationSeparator" w:id="0">
    <w:p w:rsidR="001465E0" w:rsidRDefault="0014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7A5"/>
    <w:multiLevelType w:val="hybridMultilevel"/>
    <w:tmpl w:val="3A90FF40"/>
    <w:lvl w:ilvl="0" w:tplc="A58A4AD4">
      <w:start w:val="13"/>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2B9359E8"/>
    <w:multiLevelType w:val="hybridMultilevel"/>
    <w:tmpl w:val="B52A9106"/>
    <w:lvl w:ilvl="0" w:tplc="7DB89C9C">
      <w:start w:val="3"/>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B9538B0"/>
    <w:multiLevelType w:val="singleLevel"/>
    <w:tmpl w:val="FE7C7800"/>
    <w:lvl w:ilvl="0">
      <w:numFmt w:val="bullet"/>
      <w:lvlText w:val="-"/>
      <w:lvlJc w:val="left"/>
      <w:pPr>
        <w:tabs>
          <w:tab w:val="num" w:pos="1065"/>
        </w:tabs>
        <w:ind w:left="1065" w:hanging="360"/>
      </w:pPr>
      <w:rPr>
        <w:rFonts w:ascii="Times New Roman" w:hAnsi="Times New Roman" w:cs="Times New Roman" w:hint="default"/>
      </w:rPr>
    </w:lvl>
  </w:abstractNum>
  <w:abstractNum w:abstractNumId="3" w15:restartNumberingAfterBreak="0">
    <w:nsid w:val="2DB66516"/>
    <w:multiLevelType w:val="hybridMultilevel"/>
    <w:tmpl w:val="6908E5F6"/>
    <w:lvl w:ilvl="0" w:tplc="CDCCBC2C">
      <w:numFmt w:val="bullet"/>
      <w:lvlText w:val="-"/>
      <w:lvlJc w:val="left"/>
      <w:pPr>
        <w:ind w:left="1770" w:hanging="360"/>
      </w:pPr>
      <w:rPr>
        <w:rFonts w:ascii="Arial" w:eastAsia="Times New Roman"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054"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31A66275"/>
    <w:multiLevelType w:val="hybridMultilevel"/>
    <w:tmpl w:val="D48462BC"/>
    <w:lvl w:ilvl="0" w:tplc="3E9E8B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4EF6DD9"/>
    <w:multiLevelType w:val="hybridMultilevel"/>
    <w:tmpl w:val="D4CAFB24"/>
    <w:lvl w:ilvl="0" w:tplc="24A67D34">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6" w15:restartNumberingAfterBreak="0">
    <w:nsid w:val="4EEB4C1B"/>
    <w:multiLevelType w:val="hybridMultilevel"/>
    <w:tmpl w:val="4B2EB260"/>
    <w:lvl w:ilvl="0" w:tplc="D9123B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10B4C61"/>
    <w:multiLevelType w:val="hybridMultilevel"/>
    <w:tmpl w:val="18D635B0"/>
    <w:lvl w:ilvl="0" w:tplc="3C5E539C">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8" w15:restartNumberingAfterBreak="0">
    <w:nsid w:val="54DE1EE4"/>
    <w:multiLevelType w:val="singleLevel"/>
    <w:tmpl w:val="85B03952"/>
    <w:lvl w:ilvl="0">
      <w:start w:val="2"/>
      <w:numFmt w:val="bullet"/>
      <w:lvlText w:val="-"/>
      <w:lvlJc w:val="left"/>
      <w:pPr>
        <w:tabs>
          <w:tab w:val="num" w:pos="420"/>
        </w:tabs>
        <w:ind w:left="420" w:hanging="360"/>
      </w:pPr>
      <w:rPr>
        <w:rFonts w:ascii="Times New Roman" w:hAnsi="Times New Roman" w:cs="Times New Roman" w:hint="default"/>
      </w:rPr>
    </w:lvl>
  </w:abstractNum>
  <w:abstractNum w:abstractNumId="9" w15:restartNumberingAfterBreak="0">
    <w:nsid w:val="5C51650C"/>
    <w:multiLevelType w:val="hybridMultilevel"/>
    <w:tmpl w:val="54E2D446"/>
    <w:lvl w:ilvl="0" w:tplc="8C865A66">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10" w15:restartNumberingAfterBreak="0">
    <w:nsid w:val="5C987548"/>
    <w:multiLevelType w:val="hybridMultilevel"/>
    <w:tmpl w:val="A6BC1754"/>
    <w:lvl w:ilvl="0" w:tplc="30DCBC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D3D29DA"/>
    <w:multiLevelType w:val="hybridMultilevel"/>
    <w:tmpl w:val="05B67444"/>
    <w:lvl w:ilvl="0" w:tplc="958A640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6BB96912"/>
    <w:multiLevelType w:val="singleLevel"/>
    <w:tmpl w:val="28FA7A1A"/>
    <w:lvl w:ilvl="0">
      <w:start w:val="4"/>
      <w:numFmt w:val="bullet"/>
      <w:lvlText w:val="-"/>
      <w:lvlJc w:val="left"/>
      <w:pPr>
        <w:tabs>
          <w:tab w:val="num" w:pos="1068"/>
        </w:tabs>
        <w:ind w:left="1068" w:hanging="360"/>
      </w:pPr>
      <w:rPr>
        <w:rFonts w:ascii="Times New Roman" w:hAnsi="Times New Roman" w:cs="Times New Roman" w:hint="default"/>
      </w:rPr>
    </w:lvl>
  </w:abstractNum>
  <w:num w:numId="1">
    <w:abstractNumId w:val="10"/>
  </w:num>
  <w:num w:numId="2">
    <w:abstractNumId w:val="6"/>
  </w:num>
  <w:num w:numId="3">
    <w:abstractNumId w:val="7"/>
  </w:num>
  <w:num w:numId="4">
    <w:abstractNumId w:val="9"/>
  </w:num>
  <w:num w:numId="5">
    <w:abstractNumId w:val="5"/>
  </w:num>
  <w:num w:numId="6">
    <w:abstractNumId w:val="0"/>
  </w:num>
  <w:num w:numId="7">
    <w:abstractNumId w:val="1"/>
  </w:num>
  <w:num w:numId="8">
    <w:abstractNumId w:val="3"/>
  </w:num>
  <w:num w:numId="9">
    <w:abstractNumId w:val="2"/>
  </w:num>
  <w:num w:numId="10">
    <w:abstractNumId w:val="8"/>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B35"/>
    <w:rsid w:val="00003D84"/>
    <w:rsid w:val="000250E3"/>
    <w:rsid w:val="00025E7B"/>
    <w:rsid w:val="00035CAA"/>
    <w:rsid w:val="00040A21"/>
    <w:rsid w:val="000450A2"/>
    <w:rsid w:val="00045900"/>
    <w:rsid w:val="0005316B"/>
    <w:rsid w:val="00054E3E"/>
    <w:rsid w:val="00065198"/>
    <w:rsid w:val="00073136"/>
    <w:rsid w:val="00091DC6"/>
    <w:rsid w:val="000A73D9"/>
    <w:rsid w:val="000C1968"/>
    <w:rsid w:val="000D02C3"/>
    <w:rsid w:val="000F260E"/>
    <w:rsid w:val="000F7EA1"/>
    <w:rsid w:val="001135BF"/>
    <w:rsid w:val="0012676D"/>
    <w:rsid w:val="00131886"/>
    <w:rsid w:val="001465E0"/>
    <w:rsid w:val="00146620"/>
    <w:rsid w:val="001513DA"/>
    <w:rsid w:val="00152464"/>
    <w:rsid w:val="00156A6C"/>
    <w:rsid w:val="001571E8"/>
    <w:rsid w:val="0017019F"/>
    <w:rsid w:val="00183A61"/>
    <w:rsid w:val="00194FA1"/>
    <w:rsid w:val="0019691E"/>
    <w:rsid w:val="001A524C"/>
    <w:rsid w:val="001C08A8"/>
    <w:rsid w:val="001C3BB5"/>
    <w:rsid w:val="001D1EE7"/>
    <w:rsid w:val="001D3578"/>
    <w:rsid w:val="001E4CE8"/>
    <w:rsid w:val="002059FD"/>
    <w:rsid w:val="00211FEA"/>
    <w:rsid w:val="002441AB"/>
    <w:rsid w:val="00254009"/>
    <w:rsid w:val="00272ED6"/>
    <w:rsid w:val="0028794E"/>
    <w:rsid w:val="0029199D"/>
    <w:rsid w:val="00297CD5"/>
    <w:rsid w:val="002D0D34"/>
    <w:rsid w:val="002D3284"/>
    <w:rsid w:val="002D5D8F"/>
    <w:rsid w:val="002E0BB9"/>
    <w:rsid w:val="002E608E"/>
    <w:rsid w:val="002F7E14"/>
    <w:rsid w:val="00303A71"/>
    <w:rsid w:val="003122DC"/>
    <w:rsid w:val="00325D99"/>
    <w:rsid w:val="00347E4C"/>
    <w:rsid w:val="00357273"/>
    <w:rsid w:val="00370017"/>
    <w:rsid w:val="00372E0E"/>
    <w:rsid w:val="00382DEC"/>
    <w:rsid w:val="003969A2"/>
    <w:rsid w:val="003A1A23"/>
    <w:rsid w:val="003C14DB"/>
    <w:rsid w:val="003C3EA0"/>
    <w:rsid w:val="003C41F5"/>
    <w:rsid w:val="003C47CD"/>
    <w:rsid w:val="003C4EA4"/>
    <w:rsid w:val="003E228B"/>
    <w:rsid w:val="003F2079"/>
    <w:rsid w:val="0040543E"/>
    <w:rsid w:val="0043037C"/>
    <w:rsid w:val="00435997"/>
    <w:rsid w:val="00442D2D"/>
    <w:rsid w:val="004645BD"/>
    <w:rsid w:val="004A5745"/>
    <w:rsid w:val="004A673C"/>
    <w:rsid w:val="004B212F"/>
    <w:rsid w:val="004C2906"/>
    <w:rsid w:val="004D2567"/>
    <w:rsid w:val="004D4350"/>
    <w:rsid w:val="004F4B76"/>
    <w:rsid w:val="00542650"/>
    <w:rsid w:val="005663E9"/>
    <w:rsid w:val="00567A51"/>
    <w:rsid w:val="00577A20"/>
    <w:rsid w:val="00596B1C"/>
    <w:rsid w:val="00597B35"/>
    <w:rsid w:val="005A58E6"/>
    <w:rsid w:val="005C0CFE"/>
    <w:rsid w:val="005D676C"/>
    <w:rsid w:val="00602107"/>
    <w:rsid w:val="006045E4"/>
    <w:rsid w:val="00612BC9"/>
    <w:rsid w:val="00621B09"/>
    <w:rsid w:val="00633C5B"/>
    <w:rsid w:val="006349F2"/>
    <w:rsid w:val="00636EFA"/>
    <w:rsid w:val="00651BA5"/>
    <w:rsid w:val="006539A4"/>
    <w:rsid w:val="0066053E"/>
    <w:rsid w:val="00664393"/>
    <w:rsid w:val="006711F7"/>
    <w:rsid w:val="006760CD"/>
    <w:rsid w:val="006A2FDE"/>
    <w:rsid w:val="006B2541"/>
    <w:rsid w:val="006C50DF"/>
    <w:rsid w:val="006D5A43"/>
    <w:rsid w:val="006E3E8D"/>
    <w:rsid w:val="006F2450"/>
    <w:rsid w:val="00706C5D"/>
    <w:rsid w:val="007139C9"/>
    <w:rsid w:val="00760831"/>
    <w:rsid w:val="00771F12"/>
    <w:rsid w:val="00772DC7"/>
    <w:rsid w:val="0078003C"/>
    <w:rsid w:val="007D4346"/>
    <w:rsid w:val="007E1BE7"/>
    <w:rsid w:val="00803973"/>
    <w:rsid w:val="00804251"/>
    <w:rsid w:val="00806C02"/>
    <w:rsid w:val="0081202A"/>
    <w:rsid w:val="008120FA"/>
    <w:rsid w:val="00817B9A"/>
    <w:rsid w:val="00826696"/>
    <w:rsid w:val="0083074F"/>
    <w:rsid w:val="00842185"/>
    <w:rsid w:val="00842221"/>
    <w:rsid w:val="0084289D"/>
    <w:rsid w:val="00843950"/>
    <w:rsid w:val="008545E3"/>
    <w:rsid w:val="00855B16"/>
    <w:rsid w:val="0087199F"/>
    <w:rsid w:val="00880668"/>
    <w:rsid w:val="00881AC4"/>
    <w:rsid w:val="00894169"/>
    <w:rsid w:val="008A7207"/>
    <w:rsid w:val="008B15E5"/>
    <w:rsid w:val="008C5964"/>
    <w:rsid w:val="008E2BE4"/>
    <w:rsid w:val="008E4F5A"/>
    <w:rsid w:val="008E7B7A"/>
    <w:rsid w:val="00900B9F"/>
    <w:rsid w:val="00910E57"/>
    <w:rsid w:val="00915642"/>
    <w:rsid w:val="00931688"/>
    <w:rsid w:val="00931DF6"/>
    <w:rsid w:val="00966273"/>
    <w:rsid w:val="00967DB0"/>
    <w:rsid w:val="00972FE3"/>
    <w:rsid w:val="00973B08"/>
    <w:rsid w:val="00976D7A"/>
    <w:rsid w:val="009B335D"/>
    <w:rsid w:val="009D5993"/>
    <w:rsid w:val="00A10A5C"/>
    <w:rsid w:val="00A35742"/>
    <w:rsid w:val="00A37FA8"/>
    <w:rsid w:val="00A474E4"/>
    <w:rsid w:val="00A5621B"/>
    <w:rsid w:val="00A61E2C"/>
    <w:rsid w:val="00A628ED"/>
    <w:rsid w:val="00A75A85"/>
    <w:rsid w:val="00A75F93"/>
    <w:rsid w:val="00A970CB"/>
    <w:rsid w:val="00AA5451"/>
    <w:rsid w:val="00AB1469"/>
    <w:rsid w:val="00AB75F2"/>
    <w:rsid w:val="00AC5B70"/>
    <w:rsid w:val="00AD5EC4"/>
    <w:rsid w:val="00B03F1B"/>
    <w:rsid w:val="00B472F6"/>
    <w:rsid w:val="00B521EF"/>
    <w:rsid w:val="00B653BF"/>
    <w:rsid w:val="00B83E86"/>
    <w:rsid w:val="00B8639A"/>
    <w:rsid w:val="00B91C79"/>
    <w:rsid w:val="00BA7E41"/>
    <w:rsid w:val="00BD0A76"/>
    <w:rsid w:val="00BF0FD1"/>
    <w:rsid w:val="00BF4003"/>
    <w:rsid w:val="00BF7BB9"/>
    <w:rsid w:val="00C40B24"/>
    <w:rsid w:val="00C522A5"/>
    <w:rsid w:val="00C605B6"/>
    <w:rsid w:val="00CB468D"/>
    <w:rsid w:val="00CC3E05"/>
    <w:rsid w:val="00CD3FDC"/>
    <w:rsid w:val="00D160A5"/>
    <w:rsid w:val="00D21E31"/>
    <w:rsid w:val="00D25698"/>
    <w:rsid w:val="00D2671E"/>
    <w:rsid w:val="00D66EC5"/>
    <w:rsid w:val="00D94EED"/>
    <w:rsid w:val="00DC17C8"/>
    <w:rsid w:val="00DD22F4"/>
    <w:rsid w:val="00DD4BC2"/>
    <w:rsid w:val="00DD4DDE"/>
    <w:rsid w:val="00DF0DAE"/>
    <w:rsid w:val="00E02524"/>
    <w:rsid w:val="00E21843"/>
    <w:rsid w:val="00E25E93"/>
    <w:rsid w:val="00E84C49"/>
    <w:rsid w:val="00E96B17"/>
    <w:rsid w:val="00EB14A7"/>
    <w:rsid w:val="00EC2E41"/>
    <w:rsid w:val="00ED1ABB"/>
    <w:rsid w:val="00ED7127"/>
    <w:rsid w:val="00EF5E47"/>
    <w:rsid w:val="00F01187"/>
    <w:rsid w:val="00F401BF"/>
    <w:rsid w:val="00F56C37"/>
    <w:rsid w:val="00F61B00"/>
    <w:rsid w:val="00F62C63"/>
    <w:rsid w:val="00F6748B"/>
    <w:rsid w:val="00F81C73"/>
    <w:rsid w:val="00F87EA9"/>
    <w:rsid w:val="00FC5298"/>
    <w:rsid w:val="00FC573D"/>
    <w:rsid w:val="00FC5ECF"/>
    <w:rsid w:val="00FE215B"/>
    <w:rsid w:val="00FF2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53AF3A86"/>
  <w15:docId w15:val="{B9AD0FF4-2C73-4F2B-BEE8-502838FF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E7"/>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unhideWhenUsed/>
    <w:qFormat/>
    <w:rsid w:val="006349F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rsid w:val="001513DA"/>
    <w:rPr>
      <w:rFonts w:ascii="Times New Roman" w:hAnsi="Times New Roman"/>
      <w:sz w:val="24"/>
      <w:szCs w:val="24"/>
    </w:rPr>
  </w:style>
  <w:style w:type="paragraph" w:styleId="Corpsdetexte2">
    <w:name w:val="Body Text 2"/>
    <w:basedOn w:val="Normal"/>
    <w:rsid w:val="001513DA"/>
    <w:pPr>
      <w:jc w:val="both"/>
    </w:pPr>
    <w:rPr>
      <w:rFonts w:ascii="Times New Roman" w:hAnsi="Times New Roman"/>
      <w:sz w:val="24"/>
      <w:szCs w:val="24"/>
    </w:rPr>
  </w:style>
  <w:style w:type="table" w:styleId="Grilledutableau">
    <w:name w:val="Table Grid"/>
    <w:basedOn w:val="TableauNormal"/>
    <w:rsid w:val="00E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DB0"/>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BF0FD1"/>
    <w:pPr>
      <w:ind w:left="720"/>
      <w:contextualSpacing/>
    </w:pPr>
  </w:style>
  <w:style w:type="character" w:customStyle="1" w:styleId="PieddepageCar">
    <w:name w:val="Pied de page Car"/>
    <w:basedOn w:val="Policepardfaut"/>
    <w:link w:val="Pieddepage"/>
    <w:uiPriority w:val="99"/>
    <w:rsid w:val="00BF0FD1"/>
    <w:rPr>
      <w:rFonts w:ascii="Arial" w:hAnsi="Arial"/>
      <w:sz w:val="22"/>
    </w:rPr>
  </w:style>
  <w:style w:type="character" w:customStyle="1" w:styleId="Titre2Car">
    <w:name w:val="Titre 2 Car"/>
    <w:basedOn w:val="Policepardfaut"/>
    <w:link w:val="Titre2"/>
    <w:rsid w:val="006349F2"/>
    <w:rPr>
      <w:rFonts w:ascii="Cambria" w:eastAsia="Times New Roman" w:hAnsi="Cambria" w:cs="Times New Roman"/>
      <w:b/>
      <w:bCs/>
      <w:i/>
      <w:iCs/>
      <w:sz w:val="28"/>
      <w:szCs w:val="28"/>
    </w:rPr>
  </w:style>
  <w:style w:type="paragraph" w:styleId="Corpsdetexte3">
    <w:name w:val="Body Text 3"/>
    <w:basedOn w:val="Normal"/>
    <w:link w:val="Corpsdetexte3Car"/>
    <w:rsid w:val="006349F2"/>
    <w:pPr>
      <w:spacing w:after="120"/>
    </w:pPr>
    <w:rPr>
      <w:sz w:val="16"/>
      <w:szCs w:val="16"/>
    </w:rPr>
  </w:style>
  <w:style w:type="character" w:customStyle="1" w:styleId="Corpsdetexte3Car">
    <w:name w:val="Corps de texte 3 Car"/>
    <w:basedOn w:val="Policepardfaut"/>
    <w:link w:val="Corpsdetexte3"/>
    <w:rsid w:val="006349F2"/>
    <w:rPr>
      <w:rFonts w:ascii="Arial" w:hAnsi="Arial"/>
      <w:sz w:val="16"/>
      <w:szCs w:val="16"/>
    </w:rPr>
  </w:style>
  <w:style w:type="paragraph" w:styleId="Sansinterligne">
    <w:name w:val="No Spacing"/>
    <w:uiPriority w:val="1"/>
    <w:qFormat/>
    <w:rsid w:val="00A970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1518">
      <w:bodyDiv w:val="1"/>
      <w:marLeft w:val="0"/>
      <w:marRight w:val="0"/>
      <w:marTop w:val="0"/>
      <w:marBottom w:val="0"/>
      <w:divBdr>
        <w:top w:val="none" w:sz="0" w:space="0" w:color="auto"/>
        <w:left w:val="none" w:sz="0" w:space="0" w:color="auto"/>
        <w:bottom w:val="none" w:sz="0" w:space="0" w:color="auto"/>
        <w:right w:val="none" w:sz="0" w:space="0" w:color="auto"/>
      </w:divBdr>
      <w:divsChild>
        <w:div w:id="1737894362">
          <w:marLeft w:val="0"/>
          <w:marRight w:val="0"/>
          <w:marTop w:val="0"/>
          <w:marBottom w:val="0"/>
          <w:divBdr>
            <w:top w:val="none" w:sz="0" w:space="0" w:color="auto"/>
            <w:left w:val="none" w:sz="0" w:space="0" w:color="auto"/>
            <w:bottom w:val="none" w:sz="0" w:space="0" w:color="auto"/>
            <w:right w:val="none" w:sz="0" w:space="0" w:color="auto"/>
          </w:divBdr>
          <w:divsChild>
            <w:div w:id="1001160525">
              <w:marLeft w:val="0"/>
              <w:marRight w:val="0"/>
              <w:marTop w:val="0"/>
              <w:marBottom w:val="0"/>
              <w:divBdr>
                <w:top w:val="none" w:sz="0" w:space="0" w:color="auto"/>
                <w:left w:val="none" w:sz="0" w:space="0" w:color="auto"/>
                <w:bottom w:val="none" w:sz="0" w:space="0" w:color="auto"/>
                <w:right w:val="none" w:sz="0" w:space="0" w:color="auto"/>
              </w:divBdr>
              <w:divsChild>
                <w:div w:id="1530291078">
                  <w:marLeft w:val="0"/>
                  <w:marRight w:val="0"/>
                  <w:marTop w:val="0"/>
                  <w:marBottom w:val="0"/>
                  <w:divBdr>
                    <w:top w:val="none" w:sz="0" w:space="0" w:color="auto"/>
                    <w:left w:val="none" w:sz="0" w:space="0" w:color="auto"/>
                    <w:bottom w:val="none" w:sz="0" w:space="0" w:color="auto"/>
                    <w:right w:val="none" w:sz="0" w:space="0" w:color="auto"/>
                  </w:divBdr>
                  <w:divsChild>
                    <w:div w:id="773866530">
                      <w:marLeft w:val="0"/>
                      <w:marRight w:val="0"/>
                      <w:marTop w:val="0"/>
                      <w:marBottom w:val="0"/>
                      <w:divBdr>
                        <w:top w:val="none" w:sz="0" w:space="0" w:color="auto"/>
                        <w:left w:val="none" w:sz="0" w:space="0" w:color="auto"/>
                        <w:bottom w:val="none" w:sz="0" w:space="0" w:color="auto"/>
                        <w:right w:val="none" w:sz="0" w:space="0" w:color="auto"/>
                      </w:divBdr>
                      <w:divsChild>
                        <w:div w:id="511264994">
                          <w:marLeft w:val="0"/>
                          <w:marRight w:val="0"/>
                          <w:marTop w:val="0"/>
                          <w:marBottom w:val="0"/>
                          <w:divBdr>
                            <w:top w:val="none" w:sz="0" w:space="0" w:color="auto"/>
                            <w:left w:val="none" w:sz="0" w:space="0" w:color="auto"/>
                            <w:bottom w:val="none" w:sz="0" w:space="0" w:color="auto"/>
                            <w:right w:val="none" w:sz="0" w:space="0" w:color="auto"/>
                          </w:divBdr>
                          <w:divsChild>
                            <w:div w:id="1234241861">
                              <w:marLeft w:val="0"/>
                              <w:marRight w:val="0"/>
                              <w:marTop w:val="0"/>
                              <w:marBottom w:val="0"/>
                              <w:divBdr>
                                <w:top w:val="none" w:sz="0" w:space="0" w:color="auto"/>
                                <w:left w:val="none" w:sz="0" w:space="0" w:color="auto"/>
                                <w:bottom w:val="none" w:sz="0" w:space="0" w:color="auto"/>
                                <w:right w:val="none" w:sz="0" w:space="0" w:color="auto"/>
                              </w:divBdr>
                              <w:divsChild>
                                <w:div w:id="6821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672684610">
      <w:bodyDiv w:val="1"/>
      <w:marLeft w:val="0"/>
      <w:marRight w:val="0"/>
      <w:marTop w:val="0"/>
      <w:marBottom w:val="0"/>
      <w:divBdr>
        <w:top w:val="none" w:sz="0" w:space="0" w:color="auto"/>
        <w:left w:val="none" w:sz="0" w:space="0" w:color="auto"/>
        <w:bottom w:val="none" w:sz="0" w:space="0" w:color="auto"/>
        <w:right w:val="none" w:sz="0" w:space="0" w:color="auto"/>
      </w:divBdr>
    </w:div>
    <w:div w:id="17417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bretagne-autorisations-sanitaires@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0728-DE11-470F-A0E3-BF6061D2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719</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4666</CharactersWithSpaces>
  <SharedDoc>false</SharedDoc>
  <HLinks>
    <vt:vector size="6" baseType="variant">
      <vt:variant>
        <vt:i4>589871</vt:i4>
      </vt:variant>
      <vt:variant>
        <vt:i4>0</vt:i4>
      </vt:variant>
      <vt:variant>
        <vt:i4>0</vt:i4>
      </vt:variant>
      <vt:variant>
        <vt:i4>5</vt:i4>
      </vt:variant>
      <vt:variant>
        <vt:lpwstr>mailto:ars-bretagne-autorisations-sanitaires@ars.sante.fr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cp:lastModifiedBy>
  <cp:revision>5</cp:revision>
  <cp:lastPrinted>2011-08-04T13:06:00Z</cp:lastPrinted>
  <dcterms:created xsi:type="dcterms:W3CDTF">2020-01-23T12:27:00Z</dcterms:created>
  <dcterms:modified xsi:type="dcterms:W3CDTF">2020-02-06T10:01:00Z</dcterms:modified>
</cp:coreProperties>
</file>