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865666">
      <w:pPr>
        <w:sectPr w:rsidR="00B623FE" w:rsidRPr="002C3085" w:rsidSect="0086566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6C6EBB" w:rsidRPr="006C6EBB" w:rsidRDefault="006C6EBB" w:rsidP="006C6EBB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8"/>
      </w:tblGrid>
      <w:tr w:rsidR="00205AD8" w:rsidRPr="005B3435" w:rsidTr="00EB3E62">
        <w:trPr>
          <w:trHeight w:val="1397"/>
        </w:trPr>
        <w:tc>
          <w:tcPr>
            <w:tcW w:w="7088" w:type="dxa"/>
          </w:tcPr>
          <w:p w:rsidR="00205AD8" w:rsidRPr="00F407FB" w:rsidRDefault="00A974CD" w:rsidP="00962745">
            <w:pPr>
              <w:pStyle w:val="Default"/>
              <w:ind w:right="-1242"/>
            </w:pPr>
            <w:r>
              <w:t xml:space="preserve">Service émetteur : </w:t>
            </w:r>
            <w:r w:rsidR="00962745" w:rsidRPr="00962745">
              <w:rPr>
                <w:b/>
                <w:bCs/>
                <w:sz w:val="16"/>
                <w:szCs w:val="16"/>
              </w:rPr>
              <w:t>Direction de l’Hospitalisation,</w:t>
            </w:r>
            <w:r w:rsidR="00962745">
              <w:rPr>
                <w:b/>
                <w:bCs/>
                <w:sz w:val="16"/>
                <w:szCs w:val="16"/>
              </w:rPr>
              <w:t xml:space="preserve"> de </w:t>
            </w:r>
            <w:r w:rsidR="00962745" w:rsidRPr="00962745">
              <w:rPr>
                <w:b/>
                <w:bCs/>
                <w:sz w:val="16"/>
                <w:szCs w:val="16"/>
              </w:rPr>
              <w:t>l’Autonomie et de la Performance</w:t>
            </w:r>
          </w:p>
          <w:p w:rsidR="00205AD8" w:rsidRDefault="00205AD8" w:rsidP="00C46C28">
            <w:pPr>
              <w:pStyle w:val="Sous-titre2"/>
              <w:jc w:val="left"/>
            </w:pPr>
          </w:p>
          <w:p w:rsidR="00205AD8" w:rsidRPr="00E70520" w:rsidRDefault="00205AD8" w:rsidP="00C46C28">
            <w:pPr>
              <w:pStyle w:val="Sous-titre2"/>
              <w:jc w:val="left"/>
            </w:pPr>
          </w:p>
          <w:p w:rsidR="00205AD8" w:rsidRDefault="008730D3" w:rsidP="00C46C28">
            <w:pPr>
              <w:pStyle w:val="Corpsdetexte"/>
              <w:rPr>
                <w:sz w:val="16"/>
              </w:rPr>
            </w:pPr>
            <w:r w:rsidRPr="008730D3">
              <w:rPr>
                <w:sz w:val="16"/>
              </w:rPr>
              <w:t>Date :</w:t>
            </w:r>
            <w:r w:rsidR="006302D5">
              <w:rPr>
                <w:sz w:val="16"/>
              </w:rPr>
              <w:t xml:space="preserve"> 31 03</w:t>
            </w:r>
            <w:r w:rsidR="00D245E3">
              <w:rPr>
                <w:sz w:val="16"/>
              </w:rPr>
              <w:t xml:space="preserve"> 2021</w:t>
            </w:r>
          </w:p>
          <w:p w:rsidR="008730D3" w:rsidRDefault="008730D3" w:rsidP="00C46C28">
            <w:pPr>
              <w:pStyle w:val="Corpsdetexte"/>
            </w:pPr>
          </w:p>
        </w:tc>
      </w:tr>
    </w:tbl>
    <w:p w:rsidR="009A5D9D" w:rsidRDefault="00205AD8" w:rsidP="009A5D9D">
      <w:pPr>
        <w:pStyle w:val="Default"/>
      </w:pPr>
      <w:r>
        <w:t xml:space="preserve">                                    </w:t>
      </w:r>
      <w:r w:rsidR="00AC4435">
        <w:t xml:space="preserve">                      </w:t>
      </w:r>
      <w:r w:rsidR="009A5D9D">
        <w:rPr>
          <w:b/>
          <w:bCs/>
          <w:sz w:val="28"/>
          <w:szCs w:val="28"/>
        </w:rPr>
        <w:t>Appel à projets</w:t>
      </w:r>
      <w:r w:rsidR="009A5D9D">
        <w:rPr>
          <w:rFonts w:asciiTheme="majorHAnsi" w:hAnsiTheme="majorHAnsi" w:cstheme="majorHAnsi"/>
          <w:b/>
        </w:rPr>
        <w:t xml:space="preserve"> </w:t>
      </w:r>
    </w:p>
    <w:p w:rsidR="003F6BE9" w:rsidRPr="008730D3" w:rsidRDefault="003F6BE9" w:rsidP="009A5D9D">
      <w:pPr>
        <w:pStyle w:val="Corpsdetexte"/>
        <w:rPr>
          <w:rFonts w:asciiTheme="majorHAnsi" w:hAnsiTheme="majorHAnsi" w:cstheme="majorHAnsi"/>
          <w:b/>
          <w:sz w:val="24"/>
        </w:rPr>
      </w:pPr>
    </w:p>
    <w:p w:rsidR="00C17E7F" w:rsidRDefault="00C17E7F" w:rsidP="00C17E7F">
      <w:pPr>
        <w:pStyle w:val="Sous-titre2"/>
      </w:pPr>
      <w:r>
        <w:t xml:space="preserve">      </w:t>
      </w:r>
    </w:p>
    <w:p w:rsidR="00A974CD" w:rsidRPr="008730D3" w:rsidRDefault="00D412E1" w:rsidP="00A974CD">
      <w:pPr>
        <w:pStyle w:val="Corpsdetexte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   Chirurgie ambulatoire Bretagne 2021</w:t>
      </w:r>
    </w:p>
    <w:p w:rsidR="003F6BE9" w:rsidRDefault="003F6BE9" w:rsidP="00986371">
      <w:pPr>
        <w:pStyle w:val="Corpsdetexte"/>
      </w:pPr>
    </w:p>
    <w:p w:rsidR="00ED07F8" w:rsidRDefault="00ED07F8" w:rsidP="00ED07F8">
      <w:pPr>
        <w:widowControl/>
        <w:autoSpaceDE/>
        <w:autoSpaceDN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</w:p>
    <w:p w:rsidR="00ED07F8" w:rsidRPr="00624AB2" w:rsidRDefault="00ED07F8" w:rsidP="00ED07F8">
      <w:pPr>
        <w:widowControl/>
        <w:autoSpaceDE/>
        <w:autoSpaceDN/>
        <w:jc w:val="both"/>
        <w:rPr>
          <w:rFonts w:eastAsia="Times New Roman" w:cs="Times New Roman"/>
          <w:b/>
          <w:sz w:val="20"/>
          <w:szCs w:val="20"/>
          <w:lang w:val="fr-FR" w:eastAsia="fr-FR"/>
        </w:rPr>
      </w:pPr>
      <w:r>
        <w:rPr>
          <w:rFonts w:eastAsia="Times New Roman" w:cs="Times New Roman"/>
          <w:b/>
          <w:sz w:val="20"/>
          <w:szCs w:val="20"/>
          <w:lang w:val="fr-FR" w:eastAsia="fr-FR"/>
        </w:rPr>
        <w:t>Dossier t</w:t>
      </w:r>
      <w:r w:rsidRPr="00624AB2">
        <w:rPr>
          <w:rFonts w:eastAsia="Times New Roman" w:cs="Times New Roman"/>
          <w:b/>
          <w:sz w:val="20"/>
          <w:szCs w:val="20"/>
          <w:lang w:val="fr-FR" w:eastAsia="fr-FR"/>
        </w:rPr>
        <w:t>ype de réponse.</w:t>
      </w:r>
    </w:p>
    <w:p w:rsidR="00ED07F8" w:rsidRPr="00624AB2" w:rsidRDefault="00ED07F8" w:rsidP="00ED07F8">
      <w:pPr>
        <w:widowControl/>
        <w:autoSpaceDE/>
        <w:autoSpaceDN/>
        <w:jc w:val="both"/>
        <w:rPr>
          <w:rFonts w:eastAsia="Times New Roman"/>
          <w:b/>
          <w:bCs/>
          <w:sz w:val="32"/>
          <w:szCs w:val="32"/>
          <w:lang w:val="fr-FR"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D07F8" w:rsidRPr="007F7550" w:rsidTr="00ED07F8">
        <w:trPr>
          <w:trHeight w:val="74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Etablissement de santé éligible candidat à l’appel à projets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  <w:r w:rsidRPr="00624AB2">
              <w:rPr>
                <w:b/>
                <w:lang w:val="fr-FR"/>
              </w:rPr>
              <w:t>Indiquer pr</w:t>
            </w:r>
            <w:r>
              <w:rPr>
                <w:b/>
                <w:lang w:val="fr-FR"/>
              </w:rPr>
              <w:t xml:space="preserve">écisément le nom du l’établissement de santé candidat à </w:t>
            </w:r>
            <w:r w:rsidRPr="00624AB2">
              <w:rPr>
                <w:b/>
                <w:lang w:val="fr-FR"/>
              </w:rPr>
              <w:t>l’appel à projet</w:t>
            </w:r>
            <w:r>
              <w:rPr>
                <w:b/>
                <w:lang w:val="fr-FR"/>
              </w:rPr>
              <w:t>s</w:t>
            </w:r>
            <w:r w:rsidRPr="00624AB2">
              <w:rPr>
                <w:b/>
                <w:lang w:val="fr-FR"/>
              </w:rPr>
              <w:t xml:space="preserve">, l’adresse complète, le numéro SIRET </w:t>
            </w:r>
            <w:r>
              <w:rPr>
                <w:b/>
                <w:lang w:val="fr-FR"/>
              </w:rPr>
              <w:t>.</w:t>
            </w:r>
          </w:p>
        </w:tc>
      </w:tr>
      <w:tr w:rsidR="00ED07F8" w:rsidRPr="007F7550" w:rsidTr="00ED07F8">
        <w:trPr>
          <w:trHeight w:val="65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Interlocuteur de l’établissement de santé </w:t>
            </w:r>
            <w:r w:rsidRPr="00624AB2">
              <w:rPr>
                <w:b/>
                <w:lang w:val="fr-FR"/>
              </w:rPr>
              <w:t xml:space="preserve">dans le cadre de cet AAP 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</w:p>
        </w:tc>
      </w:tr>
      <w:tr w:rsidR="00ED07F8" w:rsidRPr="007F7550" w:rsidTr="00ED07F8">
        <w:trPr>
          <w:trHeight w:val="92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</w:p>
          <w:p w:rsidR="00ED07F8" w:rsidRPr="00624AB2" w:rsidRDefault="00ED07F8" w:rsidP="00ED07F8">
            <w:pPr>
              <w:jc w:val="both"/>
              <w:rPr>
                <w:lang w:val="fr-FR"/>
              </w:rPr>
            </w:pPr>
            <w:r>
              <w:rPr>
                <w:b/>
                <w:sz w:val="20"/>
                <w:u w:val="single"/>
                <w:lang w:val="fr-FR"/>
              </w:rPr>
              <w:t xml:space="preserve">Il vous est possible de joindre </w:t>
            </w:r>
            <w:r w:rsidRPr="00624AB2">
              <w:rPr>
                <w:b/>
                <w:sz w:val="20"/>
                <w:u w:val="single"/>
                <w:lang w:val="fr-FR"/>
              </w:rPr>
              <w:t xml:space="preserve"> des documents </w:t>
            </w:r>
            <w:r>
              <w:rPr>
                <w:b/>
                <w:sz w:val="20"/>
                <w:u w:val="single"/>
                <w:lang w:val="fr-FR"/>
              </w:rPr>
              <w:t>associés à votre candidature dans le cadre de cet appel à projets</w:t>
            </w:r>
          </w:p>
        </w:tc>
      </w:tr>
      <w:tr w:rsidR="00ED07F8" w:rsidRPr="007F7550" w:rsidTr="00ED07F8">
        <w:trPr>
          <w:trHeight w:val="727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  <w:r w:rsidRPr="00624AB2">
              <w:rPr>
                <w:b/>
                <w:lang w:val="fr-FR"/>
              </w:rPr>
              <w:t>Pilotes de la démarche-Noms et spécialités des professionnels engagés</w:t>
            </w:r>
          </w:p>
        </w:tc>
      </w:tr>
      <w:tr w:rsidR="00ED07F8" w:rsidRPr="007F7550" w:rsidTr="00ED07F8">
        <w:trPr>
          <w:trHeight w:val="1151"/>
        </w:trPr>
        <w:tc>
          <w:tcPr>
            <w:tcW w:w="9747" w:type="dxa"/>
            <w:gridSpan w:val="2"/>
            <w:shd w:val="clear" w:color="auto" w:fill="auto"/>
          </w:tcPr>
          <w:p w:rsidR="00ED07F8" w:rsidRPr="00624AB2" w:rsidRDefault="00ED07F8" w:rsidP="00ED07F8">
            <w:pPr>
              <w:jc w:val="both"/>
              <w:rPr>
                <w:b/>
                <w:bCs/>
                <w:lang w:val="fr-FR"/>
              </w:rPr>
            </w:pPr>
          </w:p>
        </w:tc>
      </w:tr>
      <w:tr w:rsidR="00ED07F8" w:rsidRPr="003E631B" w:rsidTr="00ED07F8">
        <w:trPr>
          <w:trHeight w:val="566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ED07F8" w:rsidRPr="00624AB2" w:rsidRDefault="00ED07F8" w:rsidP="00ED07F8">
            <w:pPr>
              <w:tabs>
                <w:tab w:val="left" w:pos="3090"/>
                <w:tab w:val="left" w:pos="3270"/>
              </w:tabs>
              <w:jc w:val="both"/>
              <w:rPr>
                <w:b/>
                <w:lang w:val="fr-FR"/>
              </w:rPr>
            </w:pPr>
            <w:r w:rsidRPr="00257D0D">
              <w:rPr>
                <w:b/>
                <w:lang w:val="fr-FR"/>
              </w:rPr>
              <w:t>Diagnostic de situation</w:t>
            </w:r>
            <w:r w:rsidR="00257D0D" w:rsidRPr="00257D0D">
              <w:rPr>
                <w:b/>
                <w:lang w:val="fr-FR"/>
              </w:rPr>
              <w:t xml:space="preserve"> : </w:t>
            </w:r>
            <w:r w:rsidR="00257D0D" w:rsidRPr="0049773C">
              <w:rPr>
                <w:b/>
                <w:lang w:val="fr-FR"/>
              </w:rPr>
              <w:t>Nombre</w:t>
            </w:r>
            <w:r w:rsidRPr="0049773C">
              <w:rPr>
                <w:b/>
                <w:lang w:val="fr-FR"/>
              </w:rPr>
              <w:t xml:space="preserve"> de patients inclus à inclure dans l’appel à projets. Taux de chirurgie ambulatoire de l’établissement candidat. Volumétrie de l’ensemble des actes de chirurgie ambulatoire et pour les spécialités et les actes concernés. DMS actuel des actes concernés</w:t>
            </w:r>
            <w:r>
              <w:rPr>
                <w:b/>
                <w:lang w:val="fr-FR"/>
              </w:rPr>
              <w:t>.</w:t>
            </w:r>
          </w:p>
        </w:tc>
      </w:tr>
      <w:tr w:rsidR="00ED07F8" w:rsidRPr="003E631B" w:rsidTr="00ED07F8">
        <w:trPr>
          <w:trHeight w:val="918"/>
        </w:trPr>
        <w:tc>
          <w:tcPr>
            <w:tcW w:w="9747" w:type="dxa"/>
            <w:gridSpan w:val="2"/>
            <w:shd w:val="clear" w:color="auto" w:fill="auto"/>
          </w:tcPr>
          <w:p w:rsidR="00ED07F8" w:rsidRPr="00624AB2" w:rsidRDefault="00ED07F8" w:rsidP="00ED07F8">
            <w:pPr>
              <w:jc w:val="both"/>
              <w:rPr>
                <w:b/>
                <w:bCs/>
                <w:lang w:val="fr-FR"/>
              </w:rPr>
            </w:pPr>
          </w:p>
          <w:p w:rsidR="00ED07F8" w:rsidRPr="00624AB2" w:rsidRDefault="00ED07F8" w:rsidP="00ED07F8">
            <w:pPr>
              <w:jc w:val="both"/>
              <w:rPr>
                <w:b/>
                <w:bCs/>
                <w:lang w:val="fr-FR"/>
              </w:rPr>
            </w:pPr>
          </w:p>
          <w:p w:rsidR="00ED07F8" w:rsidRPr="00624AB2" w:rsidRDefault="00ED07F8" w:rsidP="00ED07F8">
            <w:pPr>
              <w:jc w:val="both"/>
              <w:rPr>
                <w:b/>
                <w:bCs/>
                <w:lang w:val="fr-FR"/>
              </w:rPr>
            </w:pPr>
          </w:p>
          <w:p w:rsidR="00ED07F8" w:rsidRPr="00624AB2" w:rsidRDefault="00ED07F8" w:rsidP="00ED07F8">
            <w:pPr>
              <w:jc w:val="both"/>
              <w:rPr>
                <w:b/>
                <w:bCs/>
                <w:lang w:val="fr-FR"/>
              </w:rPr>
            </w:pPr>
          </w:p>
        </w:tc>
      </w:tr>
      <w:tr w:rsidR="00ED07F8" w:rsidRPr="007F7550" w:rsidTr="00ED07F8">
        <w:trPr>
          <w:trHeight w:val="699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ED07F8" w:rsidRPr="00624AB2" w:rsidRDefault="00ED07F8" w:rsidP="00257D0D">
            <w:pPr>
              <w:jc w:val="both"/>
              <w:rPr>
                <w:b/>
                <w:lang w:val="fr-FR"/>
              </w:rPr>
            </w:pPr>
            <w:r w:rsidRPr="0049773C">
              <w:rPr>
                <w:b/>
                <w:lang w:val="fr-FR"/>
              </w:rPr>
              <w:t>Cibles de chirurgie ambulatoire indiqués</w:t>
            </w:r>
            <w:r w:rsidR="002A67CD">
              <w:rPr>
                <w:b/>
                <w:lang w:val="fr-FR"/>
              </w:rPr>
              <w:t xml:space="preserve">  du</w:t>
            </w:r>
            <w:r w:rsidRPr="0049773C">
              <w:rPr>
                <w:b/>
                <w:lang w:val="fr-FR"/>
              </w:rPr>
              <w:t xml:space="preserve"> CAQES de l’établissement candidat</w:t>
            </w:r>
            <w:r w:rsidR="001C6E29">
              <w:rPr>
                <w:b/>
                <w:lang w:val="fr-FR"/>
              </w:rPr>
              <w:t xml:space="preserve"> concerné</w:t>
            </w:r>
            <w:r w:rsidRPr="0049773C">
              <w:rPr>
                <w:b/>
                <w:lang w:val="fr-FR"/>
              </w:rPr>
              <w:t>.</w:t>
            </w:r>
          </w:p>
        </w:tc>
      </w:tr>
      <w:tr w:rsidR="00ED07F8" w:rsidRPr="007F7550" w:rsidTr="00ED07F8">
        <w:trPr>
          <w:trHeight w:val="946"/>
        </w:trPr>
        <w:tc>
          <w:tcPr>
            <w:tcW w:w="9747" w:type="dxa"/>
            <w:gridSpan w:val="2"/>
            <w:shd w:val="clear" w:color="auto" w:fill="auto"/>
          </w:tcPr>
          <w:p w:rsidR="00ED07F8" w:rsidRPr="00624AB2" w:rsidRDefault="00ED07F8" w:rsidP="00ED07F8">
            <w:pPr>
              <w:jc w:val="both"/>
              <w:rPr>
                <w:b/>
                <w:bCs/>
                <w:lang w:val="fr-FR"/>
              </w:rPr>
            </w:pPr>
          </w:p>
        </w:tc>
      </w:tr>
      <w:tr w:rsidR="00ED07F8" w:rsidRPr="007F7550" w:rsidTr="00ED07F8">
        <w:trPr>
          <w:trHeight w:val="699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ED07F8" w:rsidRPr="00624AB2" w:rsidRDefault="00ED07F8" w:rsidP="00ED07F8">
            <w:pPr>
              <w:tabs>
                <w:tab w:val="left" w:pos="3261"/>
                <w:tab w:val="left" w:pos="3375"/>
              </w:tabs>
              <w:jc w:val="both"/>
              <w:rPr>
                <w:b/>
                <w:lang w:val="fr-FR"/>
              </w:rPr>
            </w:pPr>
            <w:r w:rsidRPr="0049773C">
              <w:rPr>
                <w:b/>
                <w:lang w:val="fr-FR"/>
              </w:rPr>
              <w:t>Spécialités concerné</w:t>
            </w:r>
            <w:r w:rsidRPr="00257D0D">
              <w:rPr>
                <w:b/>
                <w:lang w:val="fr-FR"/>
              </w:rPr>
              <w:t>es</w:t>
            </w:r>
            <w:r w:rsidRPr="0049773C">
              <w:rPr>
                <w:b/>
                <w:lang w:val="fr-FR"/>
              </w:rPr>
              <w:t>- Description des actes et des codes CCAM associés</w:t>
            </w:r>
            <w:r>
              <w:rPr>
                <w:b/>
                <w:lang w:val="fr-FR"/>
              </w:rPr>
              <w:t>.</w:t>
            </w:r>
          </w:p>
        </w:tc>
      </w:tr>
      <w:tr w:rsidR="00ED07F8" w:rsidRPr="007F7550" w:rsidTr="00ED07F8">
        <w:trPr>
          <w:trHeight w:val="98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</w:p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</w:p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</w:p>
        </w:tc>
      </w:tr>
      <w:tr w:rsidR="00ED07F8" w:rsidRPr="00AC70CF" w:rsidTr="00ED07F8">
        <w:trPr>
          <w:trHeight w:val="970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  <w:r w:rsidRPr="0049773C">
              <w:rPr>
                <w:b/>
                <w:lang w:val="fr-FR"/>
              </w:rPr>
              <w:t>Description des deux parcours (conforme à l’AAP)</w:t>
            </w:r>
            <w:r>
              <w:rPr>
                <w:b/>
                <w:lang w:val="fr-FR"/>
              </w:rPr>
              <w:t>. Liens éventuels avec la RAAC ou des parcours « </w:t>
            </w:r>
            <w:proofErr w:type="spellStart"/>
            <w:r>
              <w:rPr>
                <w:b/>
                <w:lang w:val="fr-FR"/>
              </w:rPr>
              <w:t>fast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track</w:t>
            </w:r>
            <w:proofErr w:type="spellEnd"/>
            <w:r>
              <w:rPr>
                <w:b/>
                <w:lang w:val="fr-FR"/>
              </w:rPr>
              <w:t> ». Ingénierie de la construction des deux parcours. Etude des flux des patients ambulatoires concernés par l’appel à projets. Eléments du parcours adaptés à la crise sanitaire.</w:t>
            </w:r>
          </w:p>
        </w:tc>
      </w:tr>
      <w:tr w:rsidR="00ED07F8" w:rsidRPr="00AC70CF" w:rsidTr="00ED07F8">
        <w:trPr>
          <w:trHeight w:val="1348"/>
        </w:trPr>
        <w:tc>
          <w:tcPr>
            <w:tcW w:w="9747" w:type="dxa"/>
            <w:gridSpan w:val="2"/>
            <w:shd w:val="clear" w:color="auto" w:fill="auto"/>
          </w:tcPr>
          <w:p w:rsidR="00ED07F8" w:rsidRPr="00624AB2" w:rsidRDefault="00ED07F8" w:rsidP="00ED07F8">
            <w:pPr>
              <w:jc w:val="both"/>
              <w:rPr>
                <w:b/>
                <w:bCs/>
                <w:lang w:val="fr-FR"/>
              </w:rPr>
            </w:pPr>
          </w:p>
        </w:tc>
      </w:tr>
      <w:tr w:rsidR="00ED07F8" w:rsidRPr="007F7550" w:rsidTr="00ED07F8">
        <w:trPr>
          <w:trHeight w:val="554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ED07F8" w:rsidRPr="00624AB2" w:rsidRDefault="00ED07F8" w:rsidP="00ED07F8">
            <w:pPr>
              <w:tabs>
                <w:tab w:val="left" w:pos="3261"/>
                <w:tab w:val="left" w:pos="3375"/>
              </w:tabs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Joindre d</w:t>
            </w:r>
            <w:r w:rsidRPr="00624AB2">
              <w:rPr>
                <w:b/>
                <w:lang w:val="fr-FR"/>
              </w:rPr>
              <w:t>ocuments associés au parcours</w:t>
            </w:r>
            <w:r>
              <w:rPr>
                <w:b/>
                <w:lang w:val="fr-FR"/>
              </w:rPr>
              <w:t xml:space="preserve"> :plan d’actions en chirurgie ambulatoire associé au CAQES, passeport ambulatoire ,règlement intérieur du bloc opératoire comprenant la liste des actes éligibles à l’ambulatoire dans l’établissement, protocoles utilisés… </w:t>
            </w:r>
          </w:p>
        </w:tc>
      </w:tr>
      <w:tr w:rsidR="00ED07F8" w:rsidRPr="007F7550" w:rsidTr="00ED07F8">
        <w:trPr>
          <w:trHeight w:val="23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</w:p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</w:p>
          <w:p w:rsidR="00ED07F8" w:rsidRPr="00624AB2" w:rsidRDefault="00ED07F8" w:rsidP="00ED07F8">
            <w:pPr>
              <w:jc w:val="both"/>
              <w:rPr>
                <w:b/>
                <w:lang w:val="fr-FR"/>
              </w:rPr>
            </w:pPr>
          </w:p>
        </w:tc>
      </w:tr>
      <w:tr w:rsidR="00CA7834" w:rsidRPr="007F7550" w:rsidTr="0067760F">
        <w:trPr>
          <w:trHeight w:val="554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CA7834" w:rsidRPr="00624AB2" w:rsidRDefault="00CA7834" w:rsidP="0067760F">
            <w:pPr>
              <w:tabs>
                <w:tab w:val="left" w:pos="3261"/>
                <w:tab w:val="left" w:pos="3375"/>
              </w:tabs>
              <w:jc w:val="both"/>
              <w:rPr>
                <w:b/>
                <w:lang w:val="fr-FR"/>
              </w:rPr>
            </w:pPr>
            <w:r w:rsidRPr="00CA7834">
              <w:rPr>
                <w:b/>
                <w:lang w:val="fr-FR"/>
              </w:rPr>
              <w:t>Calendrier de mise en œuvre</w:t>
            </w:r>
          </w:p>
        </w:tc>
      </w:tr>
      <w:tr w:rsidR="00ED07F8" w:rsidRPr="007F7550" w:rsidTr="00CA7834">
        <w:trPr>
          <w:trHeight w:val="68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ED07F8" w:rsidRPr="006930CC" w:rsidRDefault="00ED07F8" w:rsidP="00ED07F8">
            <w:pPr>
              <w:jc w:val="both"/>
              <w:rPr>
                <w:b/>
                <w:color w:val="000091"/>
                <w:highlight w:val="yellow"/>
                <w:lang w:val="fr-FR"/>
              </w:rPr>
            </w:pPr>
          </w:p>
        </w:tc>
      </w:tr>
      <w:tr w:rsidR="00CA7834" w:rsidRPr="007F7550" w:rsidTr="0067760F">
        <w:trPr>
          <w:trHeight w:val="554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CA7834" w:rsidRPr="00624AB2" w:rsidRDefault="00CA7834" w:rsidP="0067760F">
            <w:pPr>
              <w:tabs>
                <w:tab w:val="left" w:pos="3261"/>
                <w:tab w:val="left" w:pos="3375"/>
              </w:tabs>
              <w:jc w:val="both"/>
              <w:rPr>
                <w:b/>
                <w:lang w:val="fr-FR"/>
              </w:rPr>
            </w:pPr>
            <w:r w:rsidRPr="00CA7834">
              <w:rPr>
                <w:b/>
                <w:lang w:val="fr-FR"/>
              </w:rPr>
              <w:t>Critères d’évaluation du projet et indicateurs de suivis</w:t>
            </w:r>
          </w:p>
        </w:tc>
      </w:tr>
      <w:tr w:rsidR="00ED07F8" w:rsidRPr="007F7550" w:rsidTr="00CA7834">
        <w:trPr>
          <w:trHeight w:val="678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ED07F8" w:rsidRPr="006930CC" w:rsidRDefault="00ED07F8" w:rsidP="00ED07F8">
            <w:pPr>
              <w:jc w:val="both"/>
              <w:rPr>
                <w:b/>
                <w:color w:val="000091"/>
                <w:highlight w:val="yellow"/>
                <w:lang w:val="fr-FR"/>
              </w:rPr>
            </w:pPr>
          </w:p>
        </w:tc>
      </w:tr>
    </w:tbl>
    <w:p w:rsidR="00ED07F8" w:rsidRPr="00624AB2" w:rsidRDefault="00ED07F8" w:rsidP="00ED07F8">
      <w:pPr>
        <w:jc w:val="both"/>
        <w:rPr>
          <w:b/>
          <w:color w:val="0070C0"/>
          <w:lang w:val="fr-FR"/>
        </w:rPr>
      </w:pPr>
    </w:p>
    <w:p w:rsidR="00ED07F8" w:rsidRPr="00624AB2" w:rsidRDefault="00ED07F8" w:rsidP="00ED07F8">
      <w:pPr>
        <w:jc w:val="both"/>
        <w:rPr>
          <w:b/>
          <w:color w:val="0070C0"/>
          <w:sz w:val="24"/>
          <w:szCs w:val="24"/>
          <w:lang w:val="fr-FR"/>
        </w:rPr>
      </w:pPr>
      <w:r w:rsidRPr="00624AB2">
        <w:rPr>
          <w:b/>
          <w:color w:val="0070C0"/>
          <w:sz w:val="24"/>
          <w:szCs w:val="24"/>
          <w:lang w:val="fr-FR"/>
        </w:rPr>
        <w:t>Retour atten</w:t>
      </w:r>
      <w:r>
        <w:rPr>
          <w:b/>
          <w:color w:val="0070C0"/>
          <w:sz w:val="24"/>
          <w:szCs w:val="24"/>
          <w:lang w:val="fr-FR"/>
        </w:rPr>
        <w:t xml:space="preserve">du au plus tard pour le </w:t>
      </w:r>
      <w:r w:rsidR="00443B0C" w:rsidRPr="006302D5">
        <w:rPr>
          <w:b/>
          <w:sz w:val="24"/>
          <w:szCs w:val="24"/>
          <w:lang w:val="fr-FR"/>
        </w:rPr>
        <w:t>1</w:t>
      </w:r>
      <w:r w:rsidR="00443B0C" w:rsidRPr="006302D5">
        <w:rPr>
          <w:b/>
          <w:sz w:val="24"/>
          <w:szCs w:val="24"/>
          <w:vertAlign w:val="superscript"/>
          <w:lang w:val="fr-FR"/>
        </w:rPr>
        <w:t>er</w:t>
      </w:r>
      <w:r w:rsidR="00443B0C" w:rsidRPr="006302D5">
        <w:rPr>
          <w:b/>
          <w:sz w:val="24"/>
          <w:szCs w:val="24"/>
          <w:lang w:val="fr-FR"/>
        </w:rPr>
        <w:t xml:space="preserve"> juin</w:t>
      </w:r>
      <w:r w:rsidRPr="006302D5">
        <w:rPr>
          <w:b/>
          <w:sz w:val="24"/>
          <w:szCs w:val="24"/>
          <w:lang w:val="fr-FR"/>
        </w:rPr>
        <w:t xml:space="preserve"> 2021 </w:t>
      </w:r>
      <w:r w:rsidRPr="00624AB2">
        <w:rPr>
          <w:b/>
          <w:color w:val="0070C0"/>
          <w:sz w:val="24"/>
          <w:szCs w:val="24"/>
          <w:lang w:val="fr-FR"/>
        </w:rPr>
        <w:t>(4 pages maximum)</w:t>
      </w:r>
      <w:r>
        <w:rPr>
          <w:b/>
          <w:color w:val="0070C0"/>
          <w:sz w:val="24"/>
          <w:szCs w:val="24"/>
          <w:lang w:val="fr-FR"/>
        </w:rPr>
        <w:t>.</w:t>
      </w:r>
    </w:p>
    <w:p w:rsidR="00ED07F8" w:rsidRPr="00624AB2" w:rsidRDefault="00ED07F8" w:rsidP="00ED07F8">
      <w:pPr>
        <w:tabs>
          <w:tab w:val="left" w:pos="142"/>
        </w:tabs>
        <w:ind w:left="-142" w:hanging="142"/>
        <w:jc w:val="both"/>
        <w:rPr>
          <w:rFonts w:ascii="Calibri" w:hAnsi="Calibri" w:cs="Calibri"/>
          <w:lang w:val="fr-FR"/>
        </w:rPr>
      </w:pPr>
    </w:p>
    <w:p w:rsidR="00ED07F8" w:rsidRPr="00FD5CC3" w:rsidRDefault="00ED07F8" w:rsidP="00ED07F8">
      <w:pPr>
        <w:pStyle w:val="Corpsdetexte"/>
      </w:pPr>
    </w:p>
    <w:p w:rsidR="00966444" w:rsidRPr="00624AB2" w:rsidRDefault="00966444" w:rsidP="007F7550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:rsidR="00624AB2" w:rsidRPr="00624AB2" w:rsidRDefault="00624AB2" w:rsidP="00B017CF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:rsidR="00624AB2" w:rsidRPr="00624AB2" w:rsidRDefault="00624AB2" w:rsidP="00B017CF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:rsidR="007A2094" w:rsidRDefault="007A2094" w:rsidP="00624AB2">
      <w:pPr>
        <w:jc w:val="both"/>
        <w:rPr>
          <w:rFonts w:asciiTheme="minorHAnsi" w:hAnsiTheme="minorHAnsi" w:cstheme="minorHAnsi"/>
          <w:sz w:val="16"/>
          <w:szCs w:val="16"/>
          <w:lang w:val="fr-FR"/>
        </w:rPr>
      </w:pPr>
    </w:p>
    <w:p w:rsidR="00624AB2" w:rsidRPr="00624AB2" w:rsidRDefault="00624AB2" w:rsidP="00624AB2">
      <w:pPr>
        <w:jc w:val="both"/>
        <w:rPr>
          <w:b/>
          <w:sz w:val="20"/>
          <w:szCs w:val="20"/>
          <w:lang w:val="fr-FR"/>
        </w:rPr>
      </w:pPr>
      <w:bookmarkStart w:id="0" w:name="_GoBack"/>
      <w:bookmarkEnd w:id="0"/>
    </w:p>
    <w:sectPr w:rsidR="00624AB2" w:rsidRPr="00624AB2" w:rsidSect="00F476D8">
      <w:headerReference w:type="default" r:id="rId11"/>
      <w:footerReference w:type="default" r:id="rId12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84" w:rsidRDefault="005C4184" w:rsidP="0079276E">
      <w:r>
        <w:separator/>
      </w:r>
    </w:p>
  </w:endnote>
  <w:endnote w:type="continuationSeparator" w:id="0">
    <w:p w:rsidR="005C4184" w:rsidRDefault="005C418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43B0C" w:rsidRDefault="00443B0C" w:rsidP="00C46C2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43B0C" w:rsidRDefault="00443B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0C" w:rsidRPr="00F470F4" w:rsidRDefault="00443B0C" w:rsidP="00F470F4">
    <w:pPr>
      <w:widowControl/>
      <w:autoSpaceDE/>
      <w:autoSpaceDN/>
      <w:rPr>
        <w:rFonts w:eastAsia="Calibri"/>
        <w:color w:val="002060"/>
        <w:sz w:val="16"/>
        <w:szCs w:val="16"/>
        <w:lang w:val="fr-FR"/>
      </w:rPr>
    </w:pPr>
    <w:r w:rsidRPr="00F470F4">
      <w:rPr>
        <w:rFonts w:eastAsia="Calibri"/>
        <w:color w:val="002060"/>
        <w:sz w:val="16"/>
        <w:szCs w:val="16"/>
        <w:lang w:val="fr-FR"/>
      </w:rPr>
      <w:t>Agence régionale de santé (ARS) Bretagne</w:t>
    </w:r>
  </w:p>
  <w:p w:rsidR="00443B0C" w:rsidRPr="00F470F4" w:rsidRDefault="00443B0C" w:rsidP="00F470F4">
    <w:pPr>
      <w:widowControl/>
      <w:autoSpaceDE/>
      <w:autoSpaceDN/>
      <w:rPr>
        <w:rFonts w:eastAsia="Calibri"/>
        <w:color w:val="002060"/>
        <w:sz w:val="16"/>
        <w:szCs w:val="16"/>
        <w:lang w:val="fr-FR"/>
      </w:rPr>
    </w:pPr>
    <w:r w:rsidRPr="00F470F4">
      <w:rPr>
        <w:rFonts w:eastAsia="Calibri"/>
        <w:color w:val="002060"/>
        <w:sz w:val="16"/>
        <w:szCs w:val="16"/>
        <w:lang w:val="fr-FR"/>
      </w:rPr>
      <w:t>6, place des Colombes - CS 14253 | 35</w:t>
    </w:r>
    <w:r>
      <w:rPr>
        <w:rFonts w:eastAsia="Calibri"/>
        <w:color w:val="002060"/>
        <w:sz w:val="16"/>
        <w:szCs w:val="16"/>
        <w:lang w:val="fr-FR"/>
      </w:rPr>
      <w:t xml:space="preserve">042 RENNES </w:t>
    </w:r>
    <w:proofErr w:type="spellStart"/>
    <w:r>
      <w:rPr>
        <w:rFonts w:eastAsia="Calibri"/>
        <w:color w:val="002060"/>
        <w:sz w:val="16"/>
        <w:szCs w:val="16"/>
        <w:lang w:val="fr-FR"/>
      </w:rPr>
      <w:t>Cédex</w:t>
    </w:r>
    <w:proofErr w:type="spellEnd"/>
    <w:r>
      <w:rPr>
        <w:rFonts w:eastAsia="Calibri"/>
        <w:color w:val="002060"/>
        <w:sz w:val="16"/>
        <w:szCs w:val="16"/>
        <w:lang w:val="fr-FR"/>
      </w:rPr>
      <w:t xml:space="preserve"> -  </w:t>
    </w:r>
    <w:r w:rsidRPr="00F470F4">
      <w:rPr>
        <w:rFonts w:eastAsia="Calibri"/>
        <w:color w:val="002060"/>
        <w:sz w:val="16"/>
        <w:szCs w:val="16"/>
        <w:lang w:val="fr-FR"/>
      </w:rPr>
      <w:t xml:space="preserve">Tél. : </w:t>
    </w:r>
    <w:r w:rsidRPr="002537E2">
      <w:rPr>
        <w:rFonts w:eastAsia="Calibri"/>
        <w:color w:val="002060"/>
        <w:sz w:val="16"/>
        <w:szCs w:val="16"/>
        <w:lang w:val="fr-FR"/>
      </w:rPr>
      <w:t xml:space="preserve">02 90 08 80 00 </w:t>
    </w:r>
  </w:p>
  <w:p w:rsidR="00443B0C" w:rsidRPr="00F470F4" w:rsidRDefault="005C4184" w:rsidP="00F470F4">
    <w:pPr>
      <w:widowControl/>
      <w:autoSpaceDE/>
      <w:autoSpaceDN/>
      <w:rPr>
        <w:rFonts w:eastAsia="Calibri"/>
        <w:color w:val="002060"/>
        <w:sz w:val="16"/>
        <w:szCs w:val="16"/>
        <w:lang w:val="fr-FR"/>
      </w:rPr>
    </w:pPr>
    <w:hyperlink r:id="rId1" w:history="1">
      <w:r w:rsidR="00443B0C" w:rsidRPr="00F470F4">
        <w:rPr>
          <w:rFonts w:eastAsia="Calibri"/>
          <w:color w:val="002060"/>
          <w:sz w:val="16"/>
          <w:szCs w:val="16"/>
          <w:u w:val="single"/>
          <w:lang w:val="fr-FR"/>
        </w:rPr>
        <w:t>http://www.ars.bretagne.sante.fr</w:t>
      </w:r>
    </w:hyperlink>
  </w:p>
  <w:p w:rsidR="00443B0C" w:rsidRPr="00F470F4" w:rsidRDefault="00443B0C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43B0C" w:rsidRPr="008443A5" w:rsidRDefault="00443B0C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7F7550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443B0C" w:rsidRDefault="00443B0C" w:rsidP="00F470F4">
    <w:pPr>
      <w:pStyle w:val="PieddePage2"/>
    </w:pPr>
    <w:r>
      <w:t>Agence régionale de santé (ARS) Bretagne</w:t>
    </w:r>
  </w:p>
  <w:p w:rsidR="00443B0C" w:rsidRDefault="00443B0C" w:rsidP="00F470F4">
    <w:pPr>
      <w:pStyle w:val="PieddePage2"/>
    </w:pPr>
    <w:r>
      <w:t xml:space="preserve">6, place des Colombes - CS 14253 | 35042 RENNES </w:t>
    </w:r>
    <w:proofErr w:type="spellStart"/>
    <w:r>
      <w:t>Cédex</w:t>
    </w:r>
    <w:proofErr w:type="spellEnd"/>
    <w:r>
      <w:t xml:space="preserve"> -  Tél. :</w:t>
    </w:r>
    <w:r w:rsidRPr="00B7351A">
      <w:t xml:space="preserve"> 02 90 08 80 00</w:t>
    </w:r>
  </w:p>
  <w:p w:rsidR="00443B0C" w:rsidRPr="00C666FD" w:rsidRDefault="00443B0C" w:rsidP="00F470F4">
    <w:pPr>
      <w:pStyle w:val="PieddePage2"/>
    </w:pPr>
    <w:r>
      <w:t>http://www.ars.bretagne.sante.fr</w:t>
    </w:r>
  </w:p>
  <w:p w:rsidR="00443B0C" w:rsidRPr="00624AB2" w:rsidRDefault="00443B0C">
    <w:pPr>
      <w:rPr>
        <w:lang w:val="fr-FR"/>
      </w:rPr>
    </w:pPr>
  </w:p>
  <w:p w:rsidR="00443B0C" w:rsidRPr="003E631B" w:rsidRDefault="00443B0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84" w:rsidRDefault="005C4184" w:rsidP="0079276E">
      <w:r>
        <w:separator/>
      </w:r>
    </w:p>
  </w:footnote>
  <w:footnote w:type="continuationSeparator" w:id="0">
    <w:p w:rsidR="005C4184" w:rsidRDefault="005C418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0C" w:rsidRDefault="00443B0C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C68D47F" wp14:editId="4CACE2E7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43B0C" w:rsidRDefault="00443B0C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F899ECC" wp14:editId="7D9DBAA4">
          <wp:simplePos x="0" y="0"/>
          <wp:positionH relativeFrom="column">
            <wp:posOffset>4826000</wp:posOffset>
          </wp:positionH>
          <wp:positionV relativeFrom="paragraph">
            <wp:posOffset>635</wp:posOffset>
          </wp:positionV>
          <wp:extent cx="1515110" cy="872490"/>
          <wp:effectExtent l="0" t="0" r="889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3B0C" w:rsidRDefault="00443B0C" w:rsidP="001C3E20">
    <w:pPr>
      <w:pStyle w:val="En-tte"/>
      <w:rPr>
        <w:lang w:val="fr-FR"/>
      </w:rPr>
    </w:pPr>
  </w:p>
  <w:p w:rsidR="00443B0C" w:rsidRDefault="00443B0C" w:rsidP="001C3E20">
    <w:pPr>
      <w:pStyle w:val="En-tte"/>
      <w:rPr>
        <w:lang w:val="fr-FR"/>
      </w:rPr>
    </w:pPr>
  </w:p>
  <w:p w:rsidR="00443B0C" w:rsidRDefault="00443B0C" w:rsidP="008D6F92">
    <w:pPr>
      <w:pStyle w:val="En-tte"/>
      <w:rPr>
        <w:lang w:val="fr-FR"/>
      </w:rPr>
    </w:pPr>
  </w:p>
  <w:p w:rsidR="00443B0C" w:rsidRDefault="00443B0C" w:rsidP="008D6F92">
    <w:pPr>
      <w:pStyle w:val="En-tte"/>
      <w:rPr>
        <w:lang w:val="fr-FR"/>
      </w:rPr>
    </w:pPr>
  </w:p>
  <w:p w:rsidR="00443B0C" w:rsidRPr="00F470F4" w:rsidRDefault="00443B0C" w:rsidP="00146FE3">
    <w:pPr>
      <w:pStyle w:val="En-tte"/>
      <w:rPr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0C" w:rsidRPr="00B623FE" w:rsidRDefault="00443B0C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43B0C" w:rsidRDefault="00443B0C"/>
  <w:p w:rsidR="00443B0C" w:rsidRDefault="00443B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502"/>
    <w:multiLevelType w:val="hybridMultilevel"/>
    <w:tmpl w:val="331873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8AF"/>
    <w:multiLevelType w:val="hybridMultilevel"/>
    <w:tmpl w:val="4B1CED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5BA"/>
    <w:multiLevelType w:val="hybridMultilevel"/>
    <w:tmpl w:val="7682C444"/>
    <w:lvl w:ilvl="0" w:tplc="325EBEE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70D6"/>
    <w:multiLevelType w:val="hybridMultilevel"/>
    <w:tmpl w:val="DAAEE2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D8"/>
    <w:rsid w:val="0001014A"/>
    <w:rsid w:val="00011C63"/>
    <w:rsid w:val="00017B36"/>
    <w:rsid w:val="0002588F"/>
    <w:rsid w:val="00025FAC"/>
    <w:rsid w:val="000301D7"/>
    <w:rsid w:val="00041EC8"/>
    <w:rsid w:val="00073DA8"/>
    <w:rsid w:val="00077A96"/>
    <w:rsid w:val="000924D0"/>
    <w:rsid w:val="00096E81"/>
    <w:rsid w:val="000A6713"/>
    <w:rsid w:val="000A6C2F"/>
    <w:rsid w:val="000C42C8"/>
    <w:rsid w:val="001020CC"/>
    <w:rsid w:val="00111ED4"/>
    <w:rsid w:val="001209D7"/>
    <w:rsid w:val="001272E6"/>
    <w:rsid w:val="00146FE3"/>
    <w:rsid w:val="00160864"/>
    <w:rsid w:val="00165D7B"/>
    <w:rsid w:val="00167430"/>
    <w:rsid w:val="001748BA"/>
    <w:rsid w:val="00183A8B"/>
    <w:rsid w:val="001938DA"/>
    <w:rsid w:val="001A29D5"/>
    <w:rsid w:val="001C3E20"/>
    <w:rsid w:val="001C6E29"/>
    <w:rsid w:val="001E672A"/>
    <w:rsid w:val="00205AD8"/>
    <w:rsid w:val="00211923"/>
    <w:rsid w:val="00247974"/>
    <w:rsid w:val="002537E2"/>
    <w:rsid w:val="00257D0D"/>
    <w:rsid w:val="00270D82"/>
    <w:rsid w:val="002714CB"/>
    <w:rsid w:val="00276D1B"/>
    <w:rsid w:val="00290741"/>
    <w:rsid w:val="002973A4"/>
    <w:rsid w:val="002A67CD"/>
    <w:rsid w:val="002A6968"/>
    <w:rsid w:val="002C3085"/>
    <w:rsid w:val="003240A8"/>
    <w:rsid w:val="003433C0"/>
    <w:rsid w:val="0035094D"/>
    <w:rsid w:val="003760FE"/>
    <w:rsid w:val="00384B76"/>
    <w:rsid w:val="003A25B7"/>
    <w:rsid w:val="003D151C"/>
    <w:rsid w:val="003D5D81"/>
    <w:rsid w:val="003D7990"/>
    <w:rsid w:val="003E13DC"/>
    <w:rsid w:val="003E631B"/>
    <w:rsid w:val="003F6BE9"/>
    <w:rsid w:val="00400425"/>
    <w:rsid w:val="00431A4F"/>
    <w:rsid w:val="00443B0C"/>
    <w:rsid w:val="0045175E"/>
    <w:rsid w:val="00465630"/>
    <w:rsid w:val="0047011D"/>
    <w:rsid w:val="004849D6"/>
    <w:rsid w:val="0049773C"/>
    <w:rsid w:val="004B2ABC"/>
    <w:rsid w:val="004D141A"/>
    <w:rsid w:val="00520A73"/>
    <w:rsid w:val="00547494"/>
    <w:rsid w:val="00563F2E"/>
    <w:rsid w:val="00586CC5"/>
    <w:rsid w:val="00590D9F"/>
    <w:rsid w:val="0059470B"/>
    <w:rsid w:val="005B3435"/>
    <w:rsid w:val="005C00FB"/>
    <w:rsid w:val="005C4184"/>
    <w:rsid w:val="005C7EFC"/>
    <w:rsid w:val="005D367A"/>
    <w:rsid w:val="005F2E98"/>
    <w:rsid w:val="005F7CE2"/>
    <w:rsid w:val="00617D29"/>
    <w:rsid w:val="00624AB2"/>
    <w:rsid w:val="00625765"/>
    <w:rsid w:val="006302D5"/>
    <w:rsid w:val="00640D75"/>
    <w:rsid w:val="00640EF0"/>
    <w:rsid w:val="00651003"/>
    <w:rsid w:val="006542B1"/>
    <w:rsid w:val="00670C89"/>
    <w:rsid w:val="0067760F"/>
    <w:rsid w:val="006C6EBB"/>
    <w:rsid w:val="006E1CB1"/>
    <w:rsid w:val="00701602"/>
    <w:rsid w:val="00705194"/>
    <w:rsid w:val="007059B4"/>
    <w:rsid w:val="00733926"/>
    <w:rsid w:val="00743CC1"/>
    <w:rsid w:val="0074724D"/>
    <w:rsid w:val="00774D33"/>
    <w:rsid w:val="00777460"/>
    <w:rsid w:val="0078108E"/>
    <w:rsid w:val="0079276E"/>
    <w:rsid w:val="007A2094"/>
    <w:rsid w:val="007B148E"/>
    <w:rsid w:val="007B2CAA"/>
    <w:rsid w:val="007C10A9"/>
    <w:rsid w:val="007C516E"/>
    <w:rsid w:val="007E39E5"/>
    <w:rsid w:val="007F3EB3"/>
    <w:rsid w:val="007F7550"/>
    <w:rsid w:val="008023B9"/>
    <w:rsid w:val="00807CCD"/>
    <w:rsid w:val="008202D7"/>
    <w:rsid w:val="00842A4A"/>
    <w:rsid w:val="008443A5"/>
    <w:rsid w:val="00851458"/>
    <w:rsid w:val="008565CB"/>
    <w:rsid w:val="00865666"/>
    <w:rsid w:val="008730D3"/>
    <w:rsid w:val="00875F81"/>
    <w:rsid w:val="0088750C"/>
    <w:rsid w:val="008A37CB"/>
    <w:rsid w:val="008A4BDC"/>
    <w:rsid w:val="008C5E2F"/>
    <w:rsid w:val="008C63DE"/>
    <w:rsid w:val="008D6F92"/>
    <w:rsid w:val="008F0ACE"/>
    <w:rsid w:val="009037E7"/>
    <w:rsid w:val="009038C8"/>
    <w:rsid w:val="00925A9C"/>
    <w:rsid w:val="00930FA0"/>
    <w:rsid w:val="0093661B"/>
    <w:rsid w:val="00962745"/>
    <w:rsid w:val="00964414"/>
    <w:rsid w:val="00966444"/>
    <w:rsid w:val="00973B36"/>
    <w:rsid w:val="00986371"/>
    <w:rsid w:val="00991212"/>
    <w:rsid w:val="00992DBA"/>
    <w:rsid w:val="00996F94"/>
    <w:rsid w:val="009A5D9D"/>
    <w:rsid w:val="009A7788"/>
    <w:rsid w:val="009C7EC1"/>
    <w:rsid w:val="009F6BBF"/>
    <w:rsid w:val="00A00E47"/>
    <w:rsid w:val="00A30EA6"/>
    <w:rsid w:val="00A30FBF"/>
    <w:rsid w:val="00A72F59"/>
    <w:rsid w:val="00A8461C"/>
    <w:rsid w:val="00A91E17"/>
    <w:rsid w:val="00A94300"/>
    <w:rsid w:val="00A974CD"/>
    <w:rsid w:val="00AB411D"/>
    <w:rsid w:val="00AB7EC1"/>
    <w:rsid w:val="00AC4435"/>
    <w:rsid w:val="00AC70CF"/>
    <w:rsid w:val="00AE6356"/>
    <w:rsid w:val="00B017CF"/>
    <w:rsid w:val="00B54572"/>
    <w:rsid w:val="00B55A05"/>
    <w:rsid w:val="00B57758"/>
    <w:rsid w:val="00B611CC"/>
    <w:rsid w:val="00B623FE"/>
    <w:rsid w:val="00B7351A"/>
    <w:rsid w:val="00BD5B09"/>
    <w:rsid w:val="00BE7724"/>
    <w:rsid w:val="00BF3FC4"/>
    <w:rsid w:val="00C17E7F"/>
    <w:rsid w:val="00C215A7"/>
    <w:rsid w:val="00C25B83"/>
    <w:rsid w:val="00C3108A"/>
    <w:rsid w:val="00C3388C"/>
    <w:rsid w:val="00C40374"/>
    <w:rsid w:val="00C46C28"/>
    <w:rsid w:val="00C60B55"/>
    <w:rsid w:val="00C65EA7"/>
    <w:rsid w:val="00C666FD"/>
    <w:rsid w:val="00C67312"/>
    <w:rsid w:val="00C84EBE"/>
    <w:rsid w:val="00CA7834"/>
    <w:rsid w:val="00CD5E65"/>
    <w:rsid w:val="00CE6D13"/>
    <w:rsid w:val="00D10C52"/>
    <w:rsid w:val="00D13006"/>
    <w:rsid w:val="00D13A98"/>
    <w:rsid w:val="00D245E3"/>
    <w:rsid w:val="00D258B3"/>
    <w:rsid w:val="00D262EC"/>
    <w:rsid w:val="00D412E1"/>
    <w:rsid w:val="00D439BB"/>
    <w:rsid w:val="00D44D89"/>
    <w:rsid w:val="00D63BA0"/>
    <w:rsid w:val="00D75B77"/>
    <w:rsid w:val="00D9768D"/>
    <w:rsid w:val="00DB2233"/>
    <w:rsid w:val="00DE0458"/>
    <w:rsid w:val="00DE3B45"/>
    <w:rsid w:val="00E04762"/>
    <w:rsid w:val="00E07D11"/>
    <w:rsid w:val="00E13FDD"/>
    <w:rsid w:val="00E30C47"/>
    <w:rsid w:val="00E5641C"/>
    <w:rsid w:val="00E56942"/>
    <w:rsid w:val="00E64D29"/>
    <w:rsid w:val="00E75D25"/>
    <w:rsid w:val="00E75FC7"/>
    <w:rsid w:val="00E928E8"/>
    <w:rsid w:val="00E935E9"/>
    <w:rsid w:val="00E95F90"/>
    <w:rsid w:val="00E970A5"/>
    <w:rsid w:val="00EB29EE"/>
    <w:rsid w:val="00EB374C"/>
    <w:rsid w:val="00EB3E62"/>
    <w:rsid w:val="00EC49E5"/>
    <w:rsid w:val="00ED07F8"/>
    <w:rsid w:val="00EF7D46"/>
    <w:rsid w:val="00F04A7E"/>
    <w:rsid w:val="00F06C4C"/>
    <w:rsid w:val="00F1173A"/>
    <w:rsid w:val="00F470F4"/>
    <w:rsid w:val="00F476D8"/>
    <w:rsid w:val="00F67DE3"/>
    <w:rsid w:val="00FD5CC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2975"/>
  <w15:docId w15:val="{F7290835-5EA1-4171-9D9D-0B212CF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7834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547494"/>
    <w:pPr>
      <w:spacing w:line="276" w:lineRule="auto"/>
    </w:pPr>
    <w:rPr>
      <w:b w:val="0"/>
    </w:rPr>
  </w:style>
  <w:style w:type="character" w:customStyle="1" w:styleId="Titre2demapageCar">
    <w:name w:val="Titre 2 de ma page Car"/>
    <w:basedOn w:val="Titre1demapageCar"/>
    <w:link w:val="Titre2demapage"/>
    <w:rsid w:val="00547494"/>
    <w:rPr>
      <w:b w:val="0"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/>
      <w:bCs w:val="0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Default">
    <w:name w:val="Default"/>
    <w:rsid w:val="009A5D9D"/>
    <w:pPr>
      <w:widowControl/>
      <w:adjustRightInd w:val="0"/>
    </w:pPr>
    <w:rPr>
      <w:color w:val="000000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96E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E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6E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6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6E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E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.bretagne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E547-9BDF-41AB-92AA-7F90409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tlevy</dc:creator>
  <cp:lastModifiedBy>*</cp:lastModifiedBy>
  <cp:revision>11</cp:revision>
  <dcterms:created xsi:type="dcterms:W3CDTF">2021-03-26T11:02:00Z</dcterms:created>
  <dcterms:modified xsi:type="dcterms:W3CDTF">2021-03-31T07:47:00Z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