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35" w:rsidRDefault="00597B35" w:rsidP="00452CFD">
      <w:pPr>
        <w:jc w:val="both"/>
      </w:pPr>
    </w:p>
    <w:p w:rsidR="00597B35" w:rsidRDefault="00597B35" w:rsidP="00452CFD">
      <w:pPr>
        <w:jc w:val="both"/>
      </w:pPr>
    </w:p>
    <w:p w:rsidR="00DC4605" w:rsidRDefault="00DC4605" w:rsidP="00333A76">
      <w:pPr>
        <w:jc w:val="both"/>
      </w:pPr>
    </w:p>
    <w:p w:rsidR="00333A76" w:rsidRDefault="00333A76" w:rsidP="00333A76">
      <w:pPr>
        <w:jc w:val="both"/>
      </w:pPr>
    </w:p>
    <w:tbl>
      <w:tblPr>
        <w:tblStyle w:val="Grilledutableau"/>
        <w:tblW w:w="9923" w:type="dxa"/>
        <w:tblInd w:w="-289" w:type="dxa"/>
        <w:tblLook w:val="04A0" w:firstRow="1" w:lastRow="0" w:firstColumn="1" w:lastColumn="0" w:noHBand="0" w:noVBand="1"/>
      </w:tblPr>
      <w:tblGrid>
        <w:gridCol w:w="9923"/>
      </w:tblGrid>
      <w:tr w:rsidR="00DC4605" w:rsidRPr="005A0E6E" w:rsidTr="00061272">
        <w:tc>
          <w:tcPr>
            <w:tcW w:w="9923" w:type="dxa"/>
            <w:shd w:val="clear" w:color="auto" w:fill="D6E3BC" w:themeFill="accent3" w:themeFillTint="66"/>
          </w:tcPr>
          <w:p w:rsidR="00DC4605" w:rsidRPr="005A0E6E" w:rsidRDefault="00DC4605" w:rsidP="00F72D6A">
            <w:pPr>
              <w:jc w:val="center"/>
              <w:rPr>
                <w:rFonts w:asciiTheme="minorHAnsi" w:hAnsiTheme="minorHAnsi" w:cstheme="minorHAnsi"/>
                <w:b/>
              </w:rPr>
            </w:pPr>
            <w:r w:rsidRPr="005A0E6E">
              <w:rPr>
                <w:rFonts w:asciiTheme="minorHAnsi" w:hAnsiTheme="minorHAnsi" w:cstheme="minorHAnsi"/>
                <w:b/>
              </w:rPr>
              <w:t xml:space="preserve">Intitulé du poste </w:t>
            </w:r>
          </w:p>
        </w:tc>
      </w:tr>
      <w:tr w:rsidR="00DC4605" w:rsidRPr="005A0E6E" w:rsidTr="00061272">
        <w:tc>
          <w:tcPr>
            <w:tcW w:w="9923" w:type="dxa"/>
            <w:shd w:val="clear" w:color="auto" w:fill="F2F2F2" w:themeFill="background1" w:themeFillShade="F2"/>
          </w:tcPr>
          <w:p w:rsidR="00166093" w:rsidRPr="005A0E6E" w:rsidRDefault="00166093" w:rsidP="00166093">
            <w:pPr>
              <w:jc w:val="center"/>
              <w:rPr>
                <w:rFonts w:asciiTheme="minorHAnsi" w:hAnsiTheme="minorHAnsi" w:cstheme="minorHAnsi"/>
                <w:b/>
              </w:rPr>
            </w:pPr>
          </w:p>
          <w:p w:rsidR="00DC4605" w:rsidRPr="005A0E6E" w:rsidRDefault="00424C5D" w:rsidP="00166093">
            <w:pPr>
              <w:jc w:val="center"/>
              <w:rPr>
                <w:rFonts w:asciiTheme="minorHAnsi" w:hAnsiTheme="minorHAnsi" w:cstheme="minorHAnsi"/>
                <w:b/>
              </w:rPr>
            </w:pPr>
            <w:r w:rsidRPr="005A0E6E">
              <w:rPr>
                <w:rFonts w:asciiTheme="minorHAnsi" w:hAnsiTheme="minorHAnsi" w:cstheme="minorHAnsi"/>
                <w:b/>
              </w:rPr>
              <w:t>Assistant</w:t>
            </w:r>
            <w:r w:rsidR="005A0E6E" w:rsidRPr="005A0E6E">
              <w:rPr>
                <w:rFonts w:asciiTheme="minorHAnsi" w:hAnsiTheme="minorHAnsi" w:cstheme="minorHAnsi"/>
                <w:b/>
              </w:rPr>
              <w:t>(</w:t>
            </w:r>
            <w:r w:rsidRPr="005A0E6E">
              <w:rPr>
                <w:rFonts w:asciiTheme="minorHAnsi" w:hAnsiTheme="minorHAnsi" w:cstheme="minorHAnsi"/>
                <w:b/>
              </w:rPr>
              <w:t>e</w:t>
            </w:r>
            <w:r w:rsidR="005A0E6E" w:rsidRPr="005A0E6E">
              <w:rPr>
                <w:rFonts w:asciiTheme="minorHAnsi" w:hAnsiTheme="minorHAnsi" w:cstheme="minorHAnsi"/>
                <w:b/>
              </w:rPr>
              <w:t>)</w:t>
            </w:r>
            <w:r w:rsidRPr="005A0E6E">
              <w:rPr>
                <w:rFonts w:asciiTheme="minorHAnsi" w:hAnsiTheme="minorHAnsi" w:cstheme="minorHAnsi"/>
                <w:b/>
              </w:rPr>
              <w:t xml:space="preserve"> COMEX</w:t>
            </w:r>
            <w:r w:rsidR="00166093" w:rsidRPr="005A0E6E">
              <w:rPr>
                <w:rFonts w:asciiTheme="minorHAnsi" w:hAnsiTheme="minorHAnsi" w:cstheme="minorHAnsi"/>
                <w:b/>
              </w:rPr>
              <w:t xml:space="preserve"> de direction DSP et Direction de cabinet</w:t>
            </w:r>
          </w:p>
          <w:p w:rsidR="00166093" w:rsidRPr="005A0E6E" w:rsidRDefault="00166093" w:rsidP="00166093">
            <w:pPr>
              <w:jc w:val="center"/>
              <w:rPr>
                <w:rFonts w:asciiTheme="minorHAnsi" w:hAnsiTheme="minorHAnsi" w:cstheme="minorHAnsi"/>
                <w:b/>
              </w:rPr>
            </w:pPr>
          </w:p>
        </w:tc>
      </w:tr>
    </w:tbl>
    <w:p w:rsidR="00DC4605" w:rsidRPr="005A0E6E" w:rsidRDefault="00DC4605" w:rsidP="00DC4605">
      <w:pPr>
        <w:rPr>
          <w:rFonts w:asciiTheme="minorHAnsi" w:hAnsiTheme="minorHAnsi" w:cstheme="minorHAnsi"/>
          <w:szCs w:val="22"/>
        </w:rPr>
      </w:pPr>
    </w:p>
    <w:tbl>
      <w:tblPr>
        <w:tblStyle w:val="Grilledutableau"/>
        <w:tblW w:w="9923" w:type="dxa"/>
        <w:tblInd w:w="-289" w:type="dxa"/>
        <w:tblLook w:val="04A0" w:firstRow="1" w:lastRow="0" w:firstColumn="1" w:lastColumn="0" w:noHBand="0" w:noVBand="1"/>
      </w:tblPr>
      <w:tblGrid>
        <w:gridCol w:w="9923"/>
      </w:tblGrid>
      <w:tr w:rsidR="00DC4605" w:rsidRPr="005A0E6E" w:rsidTr="00061272">
        <w:tc>
          <w:tcPr>
            <w:tcW w:w="9923" w:type="dxa"/>
            <w:shd w:val="clear" w:color="auto" w:fill="D6E3BC" w:themeFill="accent3" w:themeFillTint="66"/>
          </w:tcPr>
          <w:p w:rsidR="00DC4605" w:rsidRPr="005A0E6E" w:rsidRDefault="00DC4605" w:rsidP="00F72D6A">
            <w:pPr>
              <w:rPr>
                <w:rFonts w:asciiTheme="minorHAnsi" w:hAnsiTheme="minorHAnsi" w:cstheme="minorHAnsi"/>
              </w:rPr>
            </w:pPr>
            <w:r w:rsidRPr="005A0E6E">
              <w:rPr>
                <w:rFonts w:asciiTheme="minorHAnsi" w:hAnsiTheme="minorHAnsi" w:cstheme="minorHAnsi"/>
              </w:rPr>
              <w:t xml:space="preserve">Contexte </w:t>
            </w:r>
          </w:p>
        </w:tc>
      </w:tr>
      <w:tr w:rsidR="00DC4605" w:rsidRPr="005A0E6E" w:rsidTr="00061272">
        <w:tc>
          <w:tcPr>
            <w:tcW w:w="9923" w:type="dxa"/>
          </w:tcPr>
          <w:p w:rsidR="00DC4605" w:rsidRPr="005A0E6E" w:rsidRDefault="00DC4605" w:rsidP="00DC4605">
            <w:pPr>
              <w:jc w:val="both"/>
              <w:rPr>
                <w:rFonts w:asciiTheme="minorHAnsi" w:hAnsiTheme="minorHAnsi" w:cstheme="minorHAnsi"/>
              </w:rPr>
            </w:pPr>
            <w:r w:rsidRPr="005A0E6E">
              <w:rPr>
                <w:rFonts w:asciiTheme="minorHAnsi" w:hAnsiTheme="minorHAnsi" w:cstheme="minorHAnsi"/>
                <w:b/>
              </w:rPr>
              <w:t>L’Agence régionale de santé</w:t>
            </w:r>
            <w:r w:rsidRPr="005A0E6E">
              <w:rPr>
                <w:rFonts w:asciiTheme="minorHAnsi" w:hAnsiTheme="minorHAnsi" w:cstheme="minorHAnsi"/>
              </w:rPr>
              <w:t xml:space="preserve"> a pour mission de mettre en place la politique de santé dans la région. Elle est compétente sur le champ de la santé dans sa globalité, de la prévention aux soins, à l’accompagnement médico-social. Son organisation s’appuie sur un projet de santé élaboré en concertation avec l’ensemble des professionnels et des usagers, dans un souci d’efficacité et de transparence.</w:t>
            </w:r>
          </w:p>
        </w:tc>
      </w:tr>
      <w:tr w:rsidR="00DC4605" w:rsidRPr="005A0E6E" w:rsidTr="00061272">
        <w:tc>
          <w:tcPr>
            <w:tcW w:w="9923" w:type="dxa"/>
          </w:tcPr>
          <w:p w:rsidR="00166093" w:rsidRPr="005A0E6E" w:rsidRDefault="00166093" w:rsidP="00166093">
            <w:pPr>
              <w:rPr>
                <w:rFonts w:asciiTheme="minorHAnsi" w:hAnsiTheme="minorHAnsi" w:cstheme="minorHAnsi"/>
              </w:rPr>
            </w:pPr>
            <w:r w:rsidRPr="005A0E6E">
              <w:rPr>
                <w:rFonts w:asciiTheme="minorHAnsi" w:hAnsiTheme="minorHAnsi" w:cstheme="minorHAnsi"/>
                <w:b/>
              </w:rPr>
              <w:t>La</w:t>
            </w:r>
            <w:r w:rsidRPr="005A0E6E">
              <w:rPr>
                <w:rFonts w:asciiTheme="minorHAnsi" w:hAnsiTheme="minorHAnsi" w:cstheme="minorHAnsi"/>
              </w:rPr>
              <w:t xml:space="preserve"> </w:t>
            </w:r>
            <w:r w:rsidRPr="005A0E6E">
              <w:rPr>
                <w:rFonts w:asciiTheme="minorHAnsi" w:hAnsiTheme="minorHAnsi" w:cstheme="minorHAnsi"/>
                <w:b/>
              </w:rPr>
              <w:t xml:space="preserve">Direction de la santé publique </w:t>
            </w:r>
            <w:r w:rsidRPr="005A0E6E">
              <w:rPr>
                <w:rFonts w:asciiTheme="minorHAnsi" w:hAnsiTheme="minorHAnsi" w:cstheme="minorHAnsi"/>
              </w:rPr>
              <w:t>est structurée en 3 directions adjointes</w:t>
            </w:r>
          </w:p>
          <w:p w:rsidR="00166093" w:rsidRPr="005A0E6E" w:rsidRDefault="00166093" w:rsidP="00166093">
            <w:pPr>
              <w:rPr>
                <w:rFonts w:asciiTheme="minorHAnsi" w:hAnsiTheme="minorHAnsi" w:cstheme="minorHAnsi"/>
              </w:rPr>
            </w:pPr>
            <w:r w:rsidRPr="005A0E6E">
              <w:rPr>
                <w:rFonts w:asciiTheme="minorHAnsi" w:hAnsiTheme="minorHAnsi" w:cstheme="minorHAnsi"/>
              </w:rPr>
              <w:t>- Direction adjointe de la veille et sécurité sanitaires</w:t>
            </w:r>
          </w:p>
          <w:p w:rsidR="00166093" w:rsidRPr="005A0E6E" w:rsidRDefault="00166093" w:rsidP="00166093">
            <w:pPr>
              <w:rPr>
                <w:rFonts w:asciiTheme="minorHAnsi" w:hAnsiTheme="minorHAnsi" w:cstheme="minorHAnsi"/>
              </w:rPr>
            </w:pPr>
            <w:r w:rsidRPr="005A0E6E">
              <w:rPr>
                <w:rFonts w:asciiTheme="minorHAnsi" w:hAnsiTheme="minorHAnsi" w:cstheme="minorHAnsi"/>
              </w:rPr>
              <w:t>- Direction adjointe de la santé environnement</w:t>
            </w:r>
          </w:p>
          <w:p w:rsidR="00166093" w:rsidRPr="005A0E6E" w:rsidRDefault="00166093" w:rsidP="00166093">
            <w:pPr>
              <w:rPr>
                <w:rFonts w:asciiTheme="minorHAnsi" w:hAnsiTheme="minorHAnsi" w:cstheme="minorHAnsi"/>
              </w:rPr>
            </w:pPr>
            <w:r w:rsidRPr="005A0E6E">
              <w:rPr>
                <w:rFonts w:asciiTheme="minorHAnsi" w:hAnsiTheme="minorHAnsi" w:cstheme="minorHAnsi"/>
              </w:rPr>
              <w:t xml:space="preserve">- Direction adjointe de la prévention et promotion de la santé </w:t>
            </w:r>
          </w:p>
          <w:p w:rsidR="00166093" w:rsidRPr="005A0E6E" w:rsidRDefault="00166093" w:rsidP="00166093">
            <w:pPr>
              <w:rPr>
                <w:rFonts w:asciiTheme="minorHAnsi" w:hAnsiTheme="minorHAnsi" w:cstheme="minorHAnsi"/>
              </w:rPr>
            </w:pPr>
            <w:r w:rsidRPr="005A0E6E">
              <w:rPr>
                <w:rFonts w:asciiTheme="minorHAnsi" w:hAnsiTheme="minorHAnsi" w:cstheme="minorHAnsi"/>
              </w:rPr>
              <w:t>- et un pôle pharmacie, produits de santé et laboratoires de biologie médicale.</w:t>
            </w:r>
          </w:p>
          <w:p w:rsidR="00166093" w:rsidRPr="005A0E6E" w:rsidRDefault="00166093" w:rsidP="00166093">
            <w:pPr>
              <w:rPr>
                <w:rFonts w:asciiTheme="minorHAnsi" w:hAnsiTheme="minorHAnsi" w:cstheme="minorHAnsi"/>
              </w:rPr>
            </w:pPr>
          </w:p>
          <w:p w:rsidR="00166093" w:rsidRPr="005A0E6E" w:rsidRDefault="00166093" w:rsidP="00166093">
            <w:pPr>
              <w:rPr>
                <w:rFonts w:asciiTheme="minorHAnsi" w:hAnsiTheme="minorHAnsi" w:cstheme="minorHAnsi"/>
              </w:rPr>
            </w:pPr>
            <w:r w:rsidRPr="005A0E6E">
              <w:rPr>
                <w:rFonts w:asciiTheme="minorHAnsi" w:hAnsiTheme="minorHAnsi" w:cstheme="minorHAnsi"/>
              </w:rPr>
              <w:t xml:space="preserve">Elle est placée sous la responsabilité de la directrice de la santé publique. </w:t>
            </w:r>
          </w:p>
          <w:p w:rsidR="00166093" w:rsidRPr="005A0E6E" w:rsidRDefault="00166093" w:rsidP="00166093">
            <w:pPr>
              <w:rPr>
                <w:rFonts w:asciiTheme="minorHAnsi" w:hAnsiTheme="minorHAnsi" w:cstheme="minorHAnsi"/>
              </w:rPr>
            </w:pPr>
            <w:r w:rsidRPr="005A0E6E">
              <w:rPr>
                <w:rFonts w:asciiTheme="minorHAnsi" w:hAnsiTheme="minorHAnsi" w:cstheme="minorHAnsi"/>
              </w:rPr>
              <w:t>A ce titre, elle assure la présidence déléguée de la commission de coordination des politiques publiques de santé dans le domaine de la prévention, de la santé au travail, de la santé scolaire et de la protection maternelle et infantile</w:t>
            </w:r>
          </w:p>
          <w:p w:rsidR="00DC4605" w:rsidRPr="005A0E6E" w:rsidRDefault="00166093" w:rsidP="00F72D6A">
            <w:pPr>
              <w:rPr>
                <w:rFonts w:asciiTheme="minorHAnsi" w:hAnsiTheme="minorHAnsi" w:cstheme="minorHAnsi"/>
              </w:rPr>
            </w:pPr>
            <w:r w:rsidRPr="005A0E6E">
              <w:rPr>
                <w:rFonts w:asciiTheme="minorHAnsi" w:hAnsiTheme="minorHAnsi" w:cstheme="minorHAnsi"/>
              </w:rPr>
              <w:t>Elle est également membre du COMEX, du CODIR et participe au conseil de surveillance de l’Agence.</w:t>
            </w:r>
          </w:p>
        </w:tc>
      </w:tr>
      <w:tr w:rsidR="00166093" w:rsidRPr="005A0E6E" w:rsidTr="00061272">
        <w:tc>
          <w:tcPr>
            <w:tcW w:w="9923" w:type="dxa"/>
          </w:tcPr>
          <w:p w:rsidR="00166093" w:rsidRPr="005A0E6E" w:rsidRDefault="00166093" w:rsidP="00166093">
            <w:pPr>
              <w:rPr>
                <w:rFonts w:asciiTheme="minorHAnsi" w:hAnsiTheme="minorHAnsi" w:cstheme="minorHAnsi"/>
              </w:rPr>
            </w:pPr>
            <w:r w:rsidRPr="005A0E6E">
              <w:rPr>
                <w:rFonts w:asciiTheme="minorHAnsi" w:hAnsiTheme="minorHAnsi" w:cstheme="minorHAnsi"/>
              </w:rPr>
              <w:t xml:space="preserve">La </w:t>
            </w:r>
            <w:r w:rsidRPr="005A0E6E">
              <w:rPr>
                <w:rFonts w:asciiTheme="minorHAnsi" w:hAnsiTheme="minorHAnsi" w:cstheme="minorHAnsi"/>
                <w:b/>
              </w:rPr>
              <w:t>Direction de cabinet</w:t>
            </w:r>
            <w:r w:rsidRPr="005A0E6E">
              <w:rPr>
                <w:rFonts w:asciiTheme="minorHAnsi" w:hAnsiTheme="minorHAnsi" w:cstheme="minorHAnsi"/>
              </w:rPr>
              <w:t xml:space="preserve"> est fondée à réaliser les activités suivantes, en lien avec les autres directions de l’agence :</w:t>
            </w:r>
          </w:p>
          <w:p w:rsidR="00166093" w:rsidRPr="005A0E6E" w:rsidRDefault="00166093" w:rsidP="00166093">
            <w:pPr>
              <w:pStyle w:val="Paragraphedeliste"/>
              <w:numPr>
                <w:ilvl w:val="0"/>
                <w:numId w:val="29"/>
              </w:numPr>
              <w:contextualSpacing/>
              <w:rPr>
                <w:rFonts w:asciiTheme="minorHAnsi" w:hAnsiTheme="minorHAnsi" w:cstheme="minorHAnsi"/>
              </w:rPr>
            </w:pPr>
            <w:r w:rsidRPr="005A0E6E">
              <w:rPr>
                <w:rFonts w:asciiTheme="minorHAnsi" w:hAnsiTheme="minorHAnsi" w:cstheme="minorHAnsi"/>
              </w:rPr>
              <w:t>Appui auprès du directeur général : relations externes, organisations des visites officielles, planification et mise en œuvre de dossiers stratégiques, pilotage ou Co-pilotage de dossiers transversaux, appui ponctuels sur des dossiers complexes…</w:t>
            </w:r>
          </w:p>
          <w:p w:rsidR="00166093" w:rsidRPr="005A0E6E" w:rsidRDefault="00166093" w:rsidP="00166093">
            <w:pPr>
              <w:pStyle w:val="Paragraphedeliste"/>
              <w:numPr>
                <w:ilvl w:val="0"/>
                <w:numId w:val="29"/>
              </w:numPr>
              <w:contextualSpacing/>
              <w:rPr>
                <w:rFonts w:asciiTheme="minorHAnsi" w:hAnsiTheme="minorHAnsi" w:cstheme="minorHAnsi"/>
              </w:rPr>
            </w:pPr>
            <w:r w:rsidRPr="005A0E6E">
              <w:rPr>
                <w:rFonts w:asciiTheme="minorHAnsi" w:hAnsiTheme="minorHAnsi" w:cstheme="minorHAnsi"/>
              </w:rPr>
              <w:t>Partenariats : mission de relations d’ensemble avec les autorités nationales, les services de l’Etat en région, les collectivités territoriales, les élus, l’assurance maladie notamment…</w:t>
            </w:r>
          </w:p>
          <w:p w:rsidR="00166093" w:rsidRPr="005A0E6E" w:rsidRDefault="00166093" w:rsidP="00166093">
            <w:pPr>
              <w:pStyle w:val="Paragraphedeliste"/>
              <w:numPr>
                <w:ilvl w:val="0"/>
                <w:numId w:val="29"/>
              </w:numPr>
              <w:contextualSpacing/>
              <w:rPr>
                <w:rFonts w:asciiTheme="minorHAnsi" w:hAnsiTheme="minorHAnsi" w:cstheme="minorHAnsi"/>
              </w:rPr>
            </w:pPr>
            <w:r w:rsidRPr="005A0E6E">
              <w:rPr>
                <w:rFonts w:asciiTheme="minorHAnsi" w:hAnsiTheme="minorHAnsi" w:cstheme="minorHAnsi"/>
              </w:rPr>
              <w:t>Gouvernance : gestion du conseil de surveillance de l'Agence, organisation du fonctionnement du COMEX et du CODIR, gestion et animation des autres instances de direction</w:t>
            </w:r>
          </w:p>
          <w:p w:rsidR="00166093" w:rsidRPr="005A0E6E" w:rsidRDefault="00166093" w:rsidP="00166093">
            <w:pPr>
              <w:rPr>
                <w:rFonts w:asciiTheme="minorHAnsi" w:hAnsiTheme="minorHAnsi" w:cstheme="minorHAnsi"/>
              </w:rPr>
            </w:pPr>
            <w:r w:rsidRPr="005A0E6E">
              <w:rPr>
                <w:rFonts w:asciiTheme="minorHAnsi" w:hAnsiTheme="minorHAnsi" w:cstheme="minorHAnsi"/>
              </w:rPr>
              <w:t xml:space="preserve">La Direction </w:t>
            </w:r>
            <w:r w:rsidR="00625558">
              <w:rPr>
                <w:rFonts w:asciiTheme="minorHAnsi" w:hAnsiTheme="minorHAnsi" w:cstheme="minorHAnsi"/>
              </w:rPr>
              <w:t>de cabinet comprend quatre départements</w:t>
            </w:r>
            <w:r w:rsidRPr="005A0E6E">
              <w:rPr>
                <w:rFonts w:asciiTheme="minorHAnsi" w:hAnsiTheme="minorHAnsi" w:cstheme="minorHAnsi"/>
              </w:rPr>
              <w:t> :</w:t>
            </w:r>
          </w:p>
          <w:p w:rsidR="00166093" w:rsidRPr="005A0E6E" w:rsidRDefault="00625558" w:rsidP="00166093">
            <w:pPr>
              <w:pStyle w:val="Paragraphedeliste"/>
              <w:numPr>
                <w:ilvl w:val="0"/>
                <w:numId w:val="29"/>
              </w:numPr>
              <w:contextualSpacing/>
              <w:rPr>
                <w:rFonts w:asciiTheme="minorHAnsi" w:hAnsiTheme="minorHAnsi" w:cstheme="minorHAnsi"/>
              </w:rPr>
            </w:pPr>
            <w:r>
              <w:rPr>
                <w:rFonts w:asciiTheme="minorHAnsi" w:hAnsiTheme="minorHAnsi" w:cstheme="minorHAnsi"/>
              </w:rPr>
              <w:t>Le Département</w:t>
            </w:r>
            <w:r w:rsidR="00166093" w:rsidRPr="005A0E6E">
              <w:rPr>
                <w:rFonts w:asciiTheme="minorHAnsi" w:hAnsiTheme="minorHAnsi" w:cstheme="minorHAnsi"/>
              </w:rPr>
              <w:t xml:space="preserve"> juridique</w:t>
            </w:r>
          </w:p>
          <w:p w:rsidR="00166093" w:rsidRPr="005A0E6E" w:rsidRDefault="00166093" w:rsidP="00166093">
            <w:pPr>
              <w:pStyle w:val="Paragraphedeliste"/>
              <w:numPr>
                <w:ilvl w:val="0"/>
                <w:numId w:val="29"/>
              </w:numPr>
              <w:contextualSpacing/>
              <w:rPr>
                <w:rFonts w:asciiTheme="minorHAnsi" w:hAnsiTheme="minorHAnsi" w:cstheme="minorHAnsi"/>
              </w:rPr>
            </w:pPr>
            <w:r w:rsidRPr="005A0E6E">
              <w:rPr>
                <w:rFonts w:asciiTheme="minorHAnsi" w:hAnsiTheme="minorHAnsi" w:cstheme="minorHAnsi"/>
              </w:rPr>
              <w:t xml:space="preserve">Le </w:t>
            </w:r>
            <w:r w:rsidR="00625558">
              <w:rPr>
                <w:rFonts w:asciiTheme="minorHAnsi" w:hAnsiTheme="minorHAnsi" w:cstheme="minorHAnsi"/>
              </w:rPr>
              <w:t>Département</w:t>
            </w:r>
            <w:r w:rsidRPr="005A0E6E">
              <w:rPr>
                <w:rFonts w:asciiTheme="minorHAnsi" w:hAnsiTheme="minorHAnsi" w:cstheme="minorHAnsi"/>
              </w:rPr>
              <w:t xml:space="preserve"> communication</w:t>
            </w:r>
          </w:p>
          <w:p w:rsidR="00166093" w:rsidRPr="005A0E6E" w:rsidRDefault="00625558" w:rsidP="00166093">
            <w:pPr>
              <w:pStyle w:val="Paragraphedeliste"/>
              <w:numPr>
                <w:ilvl w:val="0"/>
                <w:numId w:val="29"/>
              </w:numPr>
              <w:contextualSpacing/>
              <w:rPr>
                <w:rFonts w:asciiTheme="minorHAnsi" w:hAnsiTheme="minorHAnsi" w:cstheme="minorHAnsi"/>
              </w:rPr>
            </w:pPr>
            <w:r>
              <w:rPr>
                <w:rFonts w:asciiTheme="minorHAnsi" w:hAnsiTheme="minorHAnsi" w:cstheme="minorHAnsi"/>
              </w:rPr>
              <w:t xml:space="preserve">Le Département </w:t>
            </w:r>
            <w:r w:rsidR="00166093" w:rsidRPr="005A0E6E">
              <w:rPr>
                <w:rFonts w:asciiTheme="minorHAnsi" w:hAnsiTheme="minorHAnsi" w:cstheme="minorHAnsi"/>
              </w:rPr>
              <w:t>documentation</w:t>
            </w:r>
          </w:p>
          <w:p w:rsidR="00166093" w:rsidRPr="005A0E6E" w:rsidRDefault="00166093" w:rsidP="00166093">
            <w:pPr>
              <w:pStyle w:val="Paragraphedeliste"/>
              <w:numPr>
                <w:ilvl w:val="0"/>
                <w:numId w:val="29"/>
              </w:numPr>
              <w:contextualSpacing/>
              <w:rPr>
                <w:rFonts w:asciiTheme="minorHAnsi" w:hAnsiTheme="minorHAnsi" w:cstheme="minorHAnsi"/>
              </w:rPr>
            </w:pPr>
            <w:r w:rsidRPr="005A0E6E">
              <w:rPr>
                <w:rFonts w:asciiTheme="minorHAnsi" w:hAnsiTheme="minorHAnsi" w:cstheme="minorHAnsi"/>
              </w:rPr>
              <w:t>Le Département Innovation en Santé.</w:t>
            </w:r>
          </w:p>
          <w:p w:rsidR="00166093" w:rsidRPr="005A0E6E" w:rsidRDefault="00166093" w:rsidP="00166093">
            <w:pPr>
              <w:rPr>
                <w:rFonts w:asciiTheme="minorHAnsi" w:hAnsiTheme="minorHAnsi" w:cstheme="minorHAnsi"/>
              </w:rPr>
            </w:pPr>
          </w:p>
          <w:p w:rsidR="00166093" w:rsidRPr="005A0E6E" w:rsidRDefault="00166093" w:rsidP="00166093">
            <w:pPr>
              <w:rPr>
                <w:rFonts w:asciiTheme="minorHAnsi" w:hAnsiTheme="minorHAnsi" w:cstheme="minorHAnsi"/>
              </w:rPr>
            </w:pPr>
            <w:r w:rsidRPr="005A0E6E">
              <w:rPr>
                <w:rFonts w:asciiTheme="minorHAnsi" w:hAnsiTheme="minorHAnsi" w:cstheme="minorHAnsi"/>
              </w:rPr>
              <w:t>Le pilotage hiérarchique de l’équipe des assistantes COMEX est également rattaché à la Direction de cabinet. La direction est placée sous la responsabilité de la directrice de cabinet. Elle est membre du COMEX et du CODIR et participe au conseil de surveillance de l’agence.</w:t>
            </w:r>
          </w:p>
        </w:tc>
      </w:tr>
    </w:tbl>
    <w:p w:rsidR="00DC4605" w:rsidRPr="005A0E6E" w:rsidRDefault="00DC4605" w:rsidP="00DC4605">
      <w:pPr>
        <w:rPr>
          <w:rFonts w:asciiTheme="minorHAnsi" w:hAnsiTheme="minorHAnsi" w:cstheme="minorHAnsi"/>
          <w:szCs w:val="22"/>
        </w:rPr>
      </w:pPr>
    </w:p>
    <w:tbl>
      <w:tblPr>
        <w:tblStyle w:val="Grilledutableau"/>
        <w:tblW w:w="9923" w:type="dxa"/>
        <w:tblInd w:w="-289" w:type="dxa"/>
        <w:tblLook w:val="04A0" w:firstRow="1" w:lastRow="0" w:firstColumn="1" w:lastColumn="0" w:noHBand="0" w:noVBand="1"/>
      </w:tblPr>
      <w:tblGrid>
        <w:gridCol w:w="9923"/>
      </w:tblGrid>
      <w:tr w:rsidR="00DC4605" w:rsidRPr="005A0E6E" w:rsidTr="00061272">
        <w:tc>
          <w:tcPr>
            <w:tcW w:w="9923" w:type="dxa"/>
            <w:shd w:val="clear" w:color="auto" w:fill="D6E3BC" w:themeFill="accent3" w:themeFillTint="66"/>
          </w:tcPr>
          <w:p w:rsidR="00DC4605" w:rsidRPr="005A0E6E" w:rsidRDefault="00DC4605" w:rsidP="00F72D6A">
            <w:pPr>
              <w:rPr>
                <w:rFonts w:asciiTheme="minorHAnsi" w:hAnsiTheme="minorHAnsi" w:cstheme="minorHAnsi"/>
              </w:rPr>
            </w:pPr>
            <w:r w:rsidRPr="005A0E6E">
              <w:rPr>
                <w:rFonts w:asciiTheme="minorHAnsi" w:hAnsiTheme="minorHAnsi" w:cstheme="minorHAnsi"/>
              </w:rPr>
              <w:t>Missions/Activités</w:t>
            </w:r>
          </w:p>
        </w:tc>
      </w:tr>
      <w:tr w:rsidR="00DC4605" w:rsidRPr="005A0E6E" w:rsidTr="00061272">
        <w:tc>
          <w:tcPr>
            <w:tcW w:w="9923" w:type="dxa"/>
          </w:tcPr>
          <w:p w:rsidR="00642180" w:rsidRDefault="005A0E6E" w:rsidP="00F72D6A">
            <w:pPr>
              <w:rPr>
                <w:rFonts w:asciiTheme="minorHAnsi" w:hAnsiTheme="minorHAnsi" w:cstheme="minorHAnsi"/>
              </w:rPr>
            </w:pPr>
            <w:r>
              <w:rPr>
                <w:rFonts w:asciiTheme="minorHAnsi" w:hAnsiTheme="minorHAnsi" w:cstheme="minorHAnsi"/>
              </w:rPr>
              <w:t xml:space="preserve">Les missions de l’agent </w:t>
            </w:r>
            <w:r w:rsidR="00642180">
              <w:rPr>
                <w:rFonts w:asciiTheme="minorHAnsi" w:hAnsiTheme="minorHAnsi" w:cstheme="minorHAnsi"/>
              </w:rPr>
              <w:t>sont</w:t>
            </w:r>
            <w:r w:rsidR="00BB7A10">
              <w:rPr>
                <w:rFonts w:asciiTheme="minorHAnsi" w:hAnsiTheme="minorHAnsi" w:cstheme="minorHAnsi"/>
              </w:rPr>
              <w:t> :</w:t>
            </w:r>
          </w:p>
          <w:p w:rsidR="00642180" w:rsidRPr="00642180" w:rsidRDefault="00642180" w:rsidP="00642180">
            <w:pPr>
              <w:pStyle w:val="Paragraphedeliste"/>
              <w:numPr>
                <w:ilvl w:val="0"/>
                <w:numId w:val="30"/>
              </w:numPr>
              <w:ind w:left="447"/>
              <w:rPr>
                <w:rFonts w:asciiTheme="minorHAnsi" w:hAnsiTheme="minorHAnsi" w:cstheme="minorHAnsi"/>
              </w:rPr>
            </w:pPr>
            <w:r w:rsidRPr="00642180">
              <w:rPr>
                <w:rFonts w:asciiTheme="minorHAnsi" w:hAnsiTheme="minorHAnsi" w:cstheme="minorHAnsi"/>
              </w:rPr>
              <w:t>Assister chacun(e) des</w:t>
            </w:r>
            <w:r w:rsidR="00F47C63" w:rsidRPr="00642180">
              <w:rPr>
                <w:rFonts w:asciiTheme="minorHAnsi" w:hAnsiTheme="minorHAnsi" w:cstheme="minorHAnsi"/>
              </w:rPr>
              <w:t xml:space="preserve"> deux </w:t>
            </w:r>
            <w:r w:rsidR="007D1E3B" w:rsidRPr="00642180">
              <w:rPr>
                <w:rFonts w:asciiTheme="minorHAnsi" w:hAnsiTheme="minorHAnsi" w:cstheme="minorHAnsi"/>
              </w:rPr>
              <w:t>direct</w:t>
            </w:r>
            <w:r w:rsidRPr="00642180">
              <w:rPr>
                <w:rFonts w:asciiTheme="minorHAnsi" w:hAnsiTheme="minorHAnsi" w:cstheme="minorHAnsi"/>
              </w:rPr>
              <w:t>eurs (</w:t>
            </w:r>
            <w:proofErr w:type="spellStart"/>
            <w:r w:rsidRPr="00642180">
              <w:rPr>
                <w:rFonts w:asciiTheme="minorHAnsi" w:hAnsiTheme="minorHAnsi" w:cstheme="minorHAnsi"/>
              </w:rPr>
              <w:t>trices</w:t>
            </w:r>
            <w:proofErr w:type="spellEnd"/>
            <w:r w:rsidRPr="00642180">
              <w:rPr>
                <w:rFonts w:asciiTheme="minorHAnsi" w:hAnsiTheme="minorHAnsi" w:cstheme="minorHAnsi"/>
              </w:rPr>
              <w:t>)</w:t>
            </w:r>
            <w:r w:rsidR="00F47C63" w:rsidRPr="00642180">
              <w:rPr>
                <w:rFonts w:asciiTheme="minorHAnsi" w:hAnsiTheme="minorHAnsi" w:cstheme="minorHAnsi"/>
              </w:rPr>
              <w:t xml:space="preserve"> COMEX</w:t>
            </w:r>
            <w:r w:rsidRPr="00642180">
              <w:rPr>
                <w:rFonts w:asciiTheme="minorHAnsi" w:hAnsiTheme="minorHAnsi" w:cstheme="minorHAnsi"/>
              </w:rPr>
              <w:t xml:space="preserve">. </w:t>
            </w:r>
          </w:p>
          <w:p w:rsidR="00F47C63" w:rsidRPr="00642180" w:rsidRDefault="00642180" w:rsidP="00642180">
            <w:pPr>
              <w:pStyle w:val="Paragraphedeliste"/>
              <w:numPr>
                <w:ilvl w:val="0"/>
                <w:numId w:val="30"/>
              </w:numPr>
              <w:ind w:left="447"/>
              <w:rPr>
                <w:rFonts w:asciiTheme="minorHAnsi" w:hAnsiTheme="minorHAnsi" w:cstheme="minorHAnsi"/>
              </w:rPr>
            </w:pPr>
            <w:r w:rsidRPr="00642180">
              <w:rPr>
                <w:rFonts w:asciiTheme="minorHAnsi" w:hAnsiTheme="minorHAnsi" w:cstheme="minorHAnsi"/>
              </w:rPr>
              <w:t>P</w:t>
            </w:r>
            <w:r w:rsidR="00F47C63" w:rsidRPr="00642180">
              <w:rPr>
                <w:rFonts w:asciiTheme="minorHAnsi" w:hAnsiTheme="minorHAnsi" w:cstheme="minorHAnsi"/>
              </w:rPr>
              <w:t>réparation, gestion des dossiers et rendez-vous avec les partenaires internes et externes</w:t>
            </w:r>
          </w:p>
          <w:p w:rsidR="00DC4605" w:rsidRPr="003041BF" w:rsidRDefault="00DC4605" w:rsidP="00642180">
            <w:pPr>
              <w:ind w:left="447"/>
              <w:rPr>
                <w:rFonts w:asciiTheme="minorHAnsi" w:hAnsiTheme="minorHAnsi" w:cstheme="minorHAnsi"/>
                <w:sz w:val="16"/>
                <w:szCs w:val="16"/>
              </w:rPr>
            </w:pPr>
          </w:p>
          <w:p w:rsidR="00F47C63" w:rsidRPr="00642180" w:rsidRDefault="00F47C63" w:rsidP="00642180">
            <w:pPr>
              <w:pStyle w:val="Paragraphedeliste"/>
              <w:numPr>
                <w:ilvl w:val="0"/>
                <w:numId w:val="30"/>
              </w:numPr>
              <w:ind w:left="447"/>
              <w:rPr>
                <w:rFonts w:asciiTheme="minorHAnsi" w:hAnsiTheme="minorHAnsi" w:cstheme="minorHAnsi"/>
              </w:rPr>
            </w:pPr>
            <w:r w:rsidRPr="00642180">
              <w:rPr>
                <w:rFonts w:asciiTheme="minorHAnsi" w:hAnsiTheme="minorHAnsi" w:cstheme="minorHAnsi"/>
              </w:rPr>
              <w:t xml:space="preserve">Assure le secrétariat </w:t>
            </w:r>
            <w:r w:rsidR="00BB7A10" w:rsidRPr="00642180">
              <w:rPr>
                <w:rFonts w:asciiTheme="minorHAnsi" w:hAnsiTheme="minorHAnsi" w:cstheme="minorHAnsi"/>
              </w:rPr>
              <w:t>des deux directeurs (</w:t>
            </w:r>
            <w:proofErr w:type="spellStart"/>
            <w:r w:rsidR="00BB7A10" w:rsidRPr="00642180">
              <w:rPr>
                <w:rFonts w:asciiTheme="minorHAnsi" w:hAnsiTheme="minorHAnsi" w:cstheme="minorHAnsi"/>
              </w:rPr>
              <w:t>trices</w:t>
            </w:r>
            <w:proofErr w:type="spellEnd"/>
            <w:r w:rsidR="00BB7A10" w:rsidRPr="00642180">
              <w:rPr>
                <w:rFonts w:asciiTheme="minorHAnsi" w:hAnsiTheme="minorHAnsi" w:cstheme="minorHAnsi"/>
              </w:rPr>
              <w:t>)</w:t>
            </w:r>
            <w:r w:rsidR="00BB7A10">
              <w:rPr>
                <w:rFonts w:asciiTheme="minorHAnsi" w:hAnsiTheme="minorHAnsi" w:cstheme="minorHAnsi"/>
              </w:rPr>
              <w:t xml:space="preserve"> </w:t>
            </w:r>
            <w:r w:rsidR="007D1E3B" w:rsidRPr="00642180">
              <w:rPr>
                <w:rFonts w:asciiTheme="minorHAnsi" w:hAnsiTheme="minorHAnsi" w:cstheme="minorHAnsi"/>
              </w:rPr>
              <w:t>:</w:t>
            </w:r>
          </w:p>
          <w:p w:rsidR="00F47C63" w:rsidRPr="005A0E6E" w:rsidRDefault="00F47C63" w:rsidP="00F47C63">
            <w:pPr>
              <w:pStyle w:val="Paragraphedeliste"/>
              <w:numPr>
                <w:ilvl w:val="0"/>
                <w:numId w:val="25"/>
              </w:numPr>
              <w:rPr>
                <w:rFonts w:asciiTheme="minorHAnsi" w:hAnsiTheme="minorHAnsi" w:cstheme="minorHAnsi"/>
              </w:rPr>
            </w:pPr>
            <w:r w:rsidRPr="005A0E6E">
              <w:rPr>
                <w:rFonts w:asciiTheme="minorHAnsi" w:hAnsiTheme="minorHAnsi" w:cstheme="minorHAnsi"/>
              </w:rPr>
              <w:t>Gestion des agendas</w:t>
            </w:r>
            <w:r w:rsidR="00211254" w:rsidRPr="005A0E6E">
              <w:rPr>
                <w:rFonts w:asciiTheme="minorHAnsi" w:hAnsiTheme="minorHAnsi" w:cstheme="minorHAnsi"/>
              </w:rPr>
              <w:t xml:space="preserve"> et déplacements</w:t>
            </w:r>
          </w:p>
          <w:p w:rsidR="00F47C63" w:rsidRPr="005A0E6E" w:rsidRDefault="00F47C63" w:rsidP="00F47C63">
            <w:pPr>
              <w:pStyle w:val="Paragraphedeliste"/>
              <w:numPr>
                <w:ilvl w:val="0"/>
                <w:numId w:val="25"/>
              </w:numPr>
              <w:rPr>
                <w:rFonts w:asciiTheme="minorHAnsi" w:hAnsiTheme="minorHAnsi" w:cstheme="minorHAnsi"/>
              </w:rPr>
            </w:pPr>
            <w:r w:rsidRPr="005A0E6E">
              <w:rPr>
                <w:rFonts w:asciiTheme="minorHAnsi" w:hAnsiTheme="minorHAnsi" w:cstheme="minorHAnsi"/>
              </w:rPr>
              <w:t>Réception et traitement des appels téléphoniques</w:t>
            </w:r>
          </w:p>
          <w:p w:rsidR="00F47C63" w:rsidRPr="005A0E6E" w:rsidRDefault="00F47C63" w:rsidP="00F47C63">
            <w:pPr>
              <w:pStyle w:val="Paragraphedeliste"/>
              <w:numPr>
                <w:ilvl w:val="0"/>
                <w:numId w:val="25"/>
              </w:numPr>
              <w:rPr>
                <w:rFonts w:asciiTheme="minorHAnsi" w:hAnsiTheme="minorHAnsi" w:cstheme="minorHAnsi"/>
              </w:rPr>
            </w:pPr>
            <w:r w:rsidRPr="005A0E6E">
              <w:rPr>
                <w:rFonts w:asciiTheme="minorHAnsi" w:hAnsiTheme="minorHAnsi" w:cstheme="minorHAnsi"/>
              </w:rPr>
              <w:t>Traitement de la messagerie</w:t>
            </w:r>
          </w:p>
          <w:p w:rsidR="00F47C63" w:rsidRPr="005A0E6E" w:rsidRDefault="00F47C63" w:rsidP="00F47C63">
            <w:pPr>
              <w:pStyle w:val="Paragraphedeliste"/>
              <w:numPr>
                <w:ilvl w:val="0"/>
                <w:numId w:val="25"/>
              </w:numPr>
              <w:rPr>
                <w:rFonts w:asciiTheme="minorHAnsi" w:hAnsiTheme="minorHAnsi" w:cstheme="minorHAnsi"/>
              </w:rPr>
            </w:pPr>
            <w:r w:rsidRPr="005A0E6E">
              <w:rPr>
                <w:rFonts w:asciiTheme="minorHAnsi" w:hAnsiTheme="minorHAnsi" w:cstheme="minorHAnsi"/>
              </w:rPr>
              <w:lastRenderedPageBreak/>
              <w:t>Accueil des partenaires internes et externes dans le cadre de rendez-vous</w:t>
            </w:r>
          </w:p>
          <w:p w:rsidR="00F47C63" w:rsidRPr="005A0E6E" w:rsidRDefault="00F47C63" w:rsidP="00F47C63">
            <w:pPr>
              <w:pStyle w:val="Paragraphedeliste"/>
              <w:numPr>
                <w:ilvl w:val="0"/>
                <w:numId w:val="25"/>
              </w:numPr>
              <w:rPr>
                <w:rFonts w:asciiTheme="minorHAnsi" w:hAnsiTheme="minorHAnsi" w:cstheme="minorHAnsi"/>
              </w:rPr>
            </w:pPr>
            <w:r w:rsidRPr="005A0E6E">
              <w:rPr>
                <w:rFonts w:asciiTheme="minorHAnsi" w:hAnsiTheme="minorHAnsi" w:cstheme="minorHAnsi"/>
              </w:rPr>
              <w:t>Rédaction de courriers ou mails à destination des partenaires internes et externes</w:t>
            </w:r>
          </w:p>
          <w:p w:rsidR="00F47C63" w:rsidRPr="005A0E6E" w:rsidRDefault="00F47C63" w:rsidP="00F47C63">
            <w:pPr>
              <w:pStyle w:val="Paragraphedeliste"/>
              <w:numPr>
                <w:ilvl w:val="0"/>
                <w:numId w:val="25"/>
              </w:numPr>
              <w:rPr>
                <w:rFonts w:asciiTheme="minorHAnsi" w:hAnsiTheme="minorHAnsi" w:cstheme="minorHAnsi"/>
              </w:rPr>
            </w:pPr>
            <w:r w:rsidRPr="005A0E6E">
              <w:rPr>
                <w:rFonts w:asciiTheme="minorHAnsi" w:hAnsiTheme="minorHAnsi" w:cstheme="minorHAnsi"/>
              </w:rPr>
              <w:t xml:space="preserve">Tri du courrier reçu </w:t>
            </w:r>
          </w:p>
          <w:p w:rsidR="00F47C63" w:rsidRPr="005A0E6E" w:rsidRDefault="00F47C63" w:rsidP="00F47C63">
            <w:pPr>
              <w:pStyle w:val="Paragraphedeliste"/>
              <w:numPr>
                <w:ilvl w:val="0"/>
                <w:numId w:val="25"/>
              </w:numPr>
              <w:rPr>
                <w:rFonts w:asciiTheme="minorHAnsi" w:hAnsiTheme="minorHAnsi" w:cstheme="minorHAnsi"/>
              </w:rPr>
            </w:pPr>
            <w:r w:rsidRPr="005A0E6E">
              <w:rPr>
                <w:rFonts w:asciiTheme="minorHAnsi" w:hAnsiTheme="minorHAnsi" w:cstheme="minorHAnsi"/>
              </w:rPr>
              <w:t>Classement et archivage</w:t>
            </w:r>
          </w:p>
          <w:p w:rsidR="00F47C63" w:rsidRPr="003041BF" w:rsidRDefault="00F47C63" w:rsidP="00F47C63">
            <w:pPr>
              <w:rPr>
                <w:rFonts w:asciiTheme="minorHAnsi" w:hAnsiTheme="minorHAnsi" w:cstheme="minorHAnsi"/>
                <w:sz w:val="16"/>
                <w:szCs w:val="16"/>
              </w:rPr>
            </w:pPr>
          </w:p>
          <w:p w:rsidR="00F47C63" w:rsidRPr="005A0E6E" w:rsidRDefault="00F47C63" w:rsidP="00F47C63">
            <w:pPr>
              <w:rPr>
                <w:rFonts w:asciiTheme="minorHAnsi" w:hAnsiTheme="minorHAnsi" w:cstheme="minorHAnsi"/>
              </w:rPr>
            </w:pPr>
            <w:r w:rsidRPr="005A0E6E">
              <w:rPr>
                <w:rFonts w:asciiTheme="minorHAnsi" w:hAnsiTheme="minorHAnsi" w:cstheme="minorHAnsi"/>
              </w:rPr>
              <w:t>En lien avec les autres assistant</w:t>
            </w:r>
            <w:r w:rsidR="00BB7A10">
              <w:rPr>
                <w:rFonts w:asciiTheme="minorHAnsi" w:hAnsiTheme="minorHAnsi" w:cstheme="minorHAnsi"/>
              </w:rPr>
              <w:t>s(</w:t>
            </w:r>
            <w:r w:rsidRPr="005A0E6E">
              <w:rPr>
                <w:rFonts w:asciiTheme="minorHAnsi" w:hAnsiTheme="minorHAnsi" w:cstheme="minorHAnsi"/>
              </w:rPr>
              <w:t>es</w:t>
            </w:r>
            <w:r w:rsidR="00BB7A10">
              <w:rPr>
                <w:rFonts w:asciiTheme="minorHAnsi" w:hAnsiTheme="minorHAnsi" w:cstheme="minorHAnsi"/>
              </w:rPr>
              <w:t>)</w:t>
            </w:r>
            <w:r w:rsidRPr="005A0E6E">
              <w:rPr>
                <w:rFonts w:asciiTheme="minorHAnsi" w:hAnsiTheme="minorHAnsi" w:cstheme="minorHAnsi"/>
              </w:rPr>
              <w:t xml:space="preserve"> COMEX et assistant</w:t>
            </w:r>
            <w:r w:rsidR="00BB7A10">
              <w:rPr>
                <w:rFonts w:asciiTheme="minorHAnsi" w:hAnsiTheme="minorHAnsi" w:cstheme="minorHAnsi"/>
              </w:rPr>
              <w:t>s (</w:t>
            </w:r>
            <w:r w:rsidRPr="005A0E6E">
              <w:rPr>
                <w:rFonts w:asciiTheme="minorHAnsi" w:hAnsiTheme="minorHAnsi" w:cstheme="minorHAnsi"/>
              </w:rPr>
              <w:t>es</w:t>
            </w:r>
            <w:r w:rsidR="00BB7A10">
              <w:rPr>
                <w:rFonts w:asciiTheme="minorHAnsi" w:hAnsiTheme="minorHAnsi" w:cstheme="minorHAnsi"/>
              </w:rPr>
              <w:t>)</w:t>
            </w:r>
            <w:r w:rsidRPr="005A0E6E">
              <w:rPr>
                <w:rFonts w:asciiTheme="minorHAnsi" w:hAnsiTheme="minorHAnsi" w:cstheme="minorHAnsi"/>
              </w:rPr>
              <w:t xml:space="preserve"> des directions adjointes :</w:t>
            </w:r>
          </w:p>
          <w:p w:rsidR="00BB7A10" w:rsidRDefault="00F47C63" w:rsidP="00642180">
            <w:pPr>
              <w:pStyle w:val="Paragraphedeliste"/>
              <w:numPr>
                <w:ilvl w:val="0"/>
                <w:numId w:val="31"/>
              </w:numPr>
              <w:ind w:left="447"/>
              <w:rPr>
                <w:rFonts w:asciiTheme="minorHAnsi" w:hAnsiTheme="minorHAnsi" w:cstheme="minorHAnsi"/>
              </w:rPr>
            </w:pPr>
            <w:r w:rsidRPr="005A0E6E">
              <w:rPr>
                <w:rFonts w:asciiTheme="minorHAnsi" w:hAnsiTheme="minorHAnsi" w:cstheme="minorHAnsi"/>
              </w:rPr>
              <w:t>Prépare et suit les réunion</w:t>
            </w:r>
            <w:r w:rsidR="00917B5B" w:rsidRPr="005A0E6E">
              <w:rPr>
                <w:rFonts w:asciiTheme="minorHAnsi" w:hAnsiTheme="minorHAnsi" w:cstheme="minorHAnsi"/>
              </w:rPr>
              <w:t>s</w:t>
            </w:r>
            <w:r w:rsidRPr="005A0E6E">
              <w:rPr>
                <w:rFonts w:asciiTheme="minorHAnsi" w:hAnsiTheme="minorHAnsi" w:cstheme="minorHAnsi"/>
              </w:rPr>
              <w:t xml:space="preserve"> animées par </w:t>
            </w:r>
            <w:r w:rsidR="007D1E3B" w:rsidRPr="005A0E6E">
              <w:rPr>
                <w:rFonts w:asciiTheme="minorHAnsi" w:hAnsiTheme="minorHAnsi" w:cstheme="minorHAnsi"/>
              </w:rPr>
              <w:t xml:space="preserve">les </w:t>
            </w:r>
            <w:r w:rsidR="00BB7A10" w:rsidRPr="00642180">
              <w:rPr>
                <w:rFonts w:asciiTheme="minorHAnsi" w:hAnsiTheme="minorHAnsi" w:cstheme="minorHAnsi"/>
              </w:rPr>
              <w:t>directeurs (</w:t>
            </w:r>
            <w:proofErr w:type="spellStart"/>
            <w:r w:rsidR="00BB7A10" w:rsidRPr="00642180">
              <w:rPr>
                <w:rFonts w:asciiTheme="minorHAnsi" w:hAnsiTheme="minorHAnsi" w:cstheme="minorHAnsi"/>
              </w:rPr>
              <w:t>trices</w:t>
            </w:r>
            <w:proofErr w:type="spellEnd"/>
            <w:r w:rsidR="00BB7A10" w:rsidRPr="00642180">
              <w:rPr>
                <w:rFonts w:asciiTheme="minorHAnsi" w:hAnsiTheme="minorHAnsi" w:cstheme="minorHAnsi"/>
              </w:rPr>
              <w:t>)</w:t>
            </w:r>
            <w:r w:rsidR="00BB7A10">
              <w:rPr>
                <w:rFonts w:asciiTheme="minorHAnsi" w:hAnsiTheme="minorHAnsi" w:cstheme="minorHAnsi"/>
              </w:rPr>
              <w:t xml:space="preserve"> </w:t>
            </w:r>
          </w:p>
          <w:p w:rsidR="004C1217" w:rsidRPr="005A0E6E" w:rsidRDefault="004C1217" w:rsidP="00642180">
            <w:pPr>
              <w:pStyle w:val="Paragraphedeliste"/>
              <w:numPr>
                <w:ilvl w:val="0"/>
                <w:numId w:val="31"/>
              </w:numPr>
              <w:ind w:left="447"/>
              <w:rPr>
                <w:rFonts w:asciiTheme="minorHAnsi" w:hAnsiTheme="minorHAnsi" w:cstheme="minorHAnsi"/>
              </w:rPr>
            </w:pPr>
            <w:r w:rsidRPr="005A0E6E">
              <w:rPr>
                <w:rFonts w:asciiTheme="minorHAnsi" w:hAnsiTheme="minorHAnsi" w:cstheme="minorHAnsi"/>
              </w:rPr>
              <w:t>Suivi des courriers dits « signalés » de la direction de cabinet et de la DSP</w:t>
            </w:r>
          </w:p>
          <w:p w:rsidR="00F47C63" w:rsidRPr="003041BF" w:rsidRDefault="00F47C63" w:rsidP="00F47C63">
            <w:pPr>
              <w:rPr>
                <w:rFonts w:asciiTheme="minorHAnsi" w:hAnsiTheme="minorHAnsi" w:cstheme="minorHAnsi"/>
                <w:sz w:val="16"/>
                <w:szCs w:val="16"/>
              </w:rPr>
            </w:pPr>
          </w:p>
          <w:p w:rsidR="00F47C63" w:rsidRPr="005A0E6E" w:rsidRDefault="00F47C63" w:rsidP="00F47C63">
            <w:pPr>
              <w:rPr>
                <w:rFonts w:asciiTheme="minorHAnsi" w:hAnsiTheme="minorHAnsi" w:cstheme="minorHAnsi"/>
              </w:rPr>
            </w:pPr>
            <w:r w:rsidRPr="005A0E6E">
              <w:rPr>
                <w:rFonts w:asciiTheme="minorHAnsi" w:hAnsiTheme="minorHAnsi" w:cstheme="minorHAnsi"/>
              </w:rPr>
              <w:t>En tant qu’assistant</w:t>
            </w:r>
            <w:r w:rsidR="00BB7A10">
              <w:rPr>
                <w:rFonts w:asciiTheme="minorHAnsi" w:hAnsiTheme="minorHAnsi" w:cstheme="minorHAnsi"/>
              </w:rPr>
              <w:t xml:space="preserve"> (</w:t>
            </w:r>
            <w:r w:rsidRPr="005A0E6E">
              <w:rPr>
                <w:rFonts w:asciiTheme="minorHAnsi" w:hAnsiTheme="minorHAnsi" w:cstheme="minorHAnsi"/>
              </w:rPr>
              <w:t>e</w:t>
            </w:r>
            <w:r w:rsidR="00BB7A10">
              <w:rPr>
                <w:rFonts w:asciiTheme="minorHAnsi" w:hAnsiTheme="minorHAnsi" w:cstheme="minorHAnsi"/>
              </w:rPr>
              <w:t>)</w:t>
            </w:r>
            <w:r w:rsidRPr="005A0E6E">
              <w:rPr>
                <w:rFonts w:asciiTheme="minorHAnsi" w:hAnsiTheme="minorHAnsi" w:cstheme="minorHAnsi"/>
              </w:rPr>
              <w:t xml:space="preserve"> COMEX :</w:t>
            </w:r>
          </w:p>
          <w:p w:rsidR="00F47C63" w:rsidRPr="005A0E6E" w:rsidRDefault="00F47C63" w:rsidP="00642180">
            <w:pPr>
              <w:pStyle w:val="Paragraphedeliste"/>
              <w:numPr>
                <w:ilvl w:val="0"/>
                <w:numId w:val="34"/>
              </w:numPr>
              <w:ind w:left="447"/>
              <w:rPr>
                <w:rFonts w:asciiTheme="minorHAnsi" w:hAnsiTheme="minorHAnsi" w:cstheme="minorHAnsi"/>
              </w:rPr>
            </w:pPr>
            <w:r w:rsidRPr="005A0E6E">
              <w:rPr>
                <w:rFonts w:asciiTheme="minorHAnsi" w:hAnsiTheme="minorHAnsi" w:cstheme="minorHAnsi"/>
              </w:rPr>
              <w:t xml:space="preserve">Assure le secrétariat de la </w:t>
            </w:r>
            <w:r w:rsidR="00892AF9" w:rsidRPr="005A0E6E">
              <w:rPr>
                <w:rFonts w:asciiTheme="minorHAnsi" w:hAnsiTheme="minorHAnsi" w:cstheme="minorHAnsi"/>
              </w:rPr>
              <w:t>Commission Spécialisée Prévention (CSP)</w:t>
            </w:r>
          </w:p>
          <w:p w:rsidR="00F47C63" w:rsidRPr="005A0E6E" w:rsidRDefault="00F47C63" w:rsidP="00642180">
            <w:pPr>
              <w:pStyle w:val="Paragraphedeliste"/>
              <w:numPr>
                <w:ilvl w:val="1"/>
                <w:numId w:val="33"/>
              </w:numPr>
              <w:ind w:left="447"/>
              <w:rPr>
                <w:rFonts w:asciiTheme="minorHAnsi" w:hAnsiTheme="minorHAnsi" w:cstheme="minorHAnsi"/>
              </w:rPr>
            </w:pPr>
            <w:r w:rsidRPr="005A0E6E">
              <w:rPr>
                <w:rFonts w:asciiTheme="minorHAnsi" w:hAnsiTheme="minorHAnsi" w:cstheme="minorHAnsi"/>
              </w:rPr>
              <w:t>Assure le secrétariat des réunions de CODISP</w:t>
            </w:r>
            <w:r w:rsidR="004A77F8" w:rsidRPr="005A0E6E">
              <w:rPr>
                <w:rFonts w:asciiTheme="minorHAnsi" w:hAnsiTheme="minorHAnsi" w:cstheme="minorHAnsi"/>
              </w:rPr>
              <w:t xml:space="preserve"> (réunion interne DSP et ses DA)</w:t>
            </w:r>
            <w:r w:rsidR="004C1217" w:rsidRPr="005A0E6E">
              <w:rPr>
                <w:rFonts w:asciiTheme="minorHAnsi" w:hAnsiTheme="minorHAnsi" w:cstheme="minorHAnsi"/>
              </w:rPr>
              <w:t xml:space="preserve"> et le suivi des décisions prises</w:t>
            </w:r>
          </w:p>
          <w:p w:rsidR="004A77F8" w:rsidRPr="005A0E6E" w:rsidRDefault="007D1E3B" w:rsidP="00642180">
            <w:pPr>
              <w:pStyle w:val="Paragraphedeliste"/>
              <w:numPr>
                <w:ilvl w:val="1"/>
                <w:numId w:val="33"/>
              </w:numPr>
              <w:ind w:left="447"/>
              <w:rPr>
                <w:rFonts w:asciiTheme="minorHAnsi" w:hAnsiTheme="minorHAnsi" w:cstheme="minorHAnsi"/>
              </w:rPr>
            </w:pPr>
            <w:r w:rsidRPr="005A0E6E">
              <w:rPr>
                <w:rFonts w:asciiTheme="minorHAnsi" w:hAnsiTheme="minorHAnsi" w:cstheme="minorHAnsi"/>
              </w:rPr>
              <w:t>Gère</w:t>
            </w:r>
            <w:r w:rsidR="008E1F78" w:rsidRPr="005A0E6E">
              <w:rPr>
                <w:rFonts w:asciiTheme="minorHAnsi" w:hAnsiTheme="minorHAnsi" w:cstheme="minorHAnsi"/>
              </w:rPr>
              <w:t xml:space="preserve"> le conseil de surveillance</w:t>
            </w:r>
          </w:p>
          <w:p w:rsidR="00DC4605" w:rsidRPr="003041BF" w:rsidRDefault="00DC4605" w:rsidP="00F72D6A">
            <w:pPr>
              <w:rPr>
                <w:rFonts w:asciiTheme="minorHAnsi" w:hAnsiTheme="minorHAnsi" w:cstheme="minorHAnsi"/>
                <w:sz w:val="16"/>
                <w:szCs w:val="16"/>
              </w:rPr>
            </w:pPr>
          </w:p>
          <w:p w:rsidR="00917B5B" w:rsidRPr="005A0E6E" w:rsidRDefault="00917B5B" w:rsidP="00F72D6A">
            <w:pPr>
              <w:rPr>
                <w:rFonts w:asciiTheme="minorHAnsi" w:hAnsiTheme="minorHAnsi" w:cstheme="minorHAnsi"/>
              </w:rPr>
            </w:pPr>
            <w:r w:rsidRPr="005A0E6E">
              <w:rPr>
                <w:rFonts w:asciiTheme="minorHAnsi" w:hAnsiTheme="minorHAnsi" w:cstheme="minorHAnsi"/>
              </w:rPr>
              <w:t>Référent</w:t>
            </w:r>
            <w:r w:rsidR="00BB7A10">
              <w:rPr>
                <w:rFonts w:asciiTheme="minorHAnsi" w:hAnsiTheme="minorHAnsi" w:cstheme="minorHAnsi"/>
              </w:rPr>
              <w:t xml:space="preserve"> (</w:t>
            </w:r>
            <w:r w:rsidRPr="005A0E6E">
              <w:rPr>
                <w:rFonts w:asciiTheme="minorHAnsi" w:hAnsiTheme="minorHAnsi" w:cstheme="minorHAnsi"/>
              </w:rPr>
              <w:t>e</w:t>
            </w:r>
            <w:r w:rsidR="00BB7A10">
              <w:rPr>
                <w:rFonts w:asciiTheme="minorHAnsi" w:hAnsiTheme="minorHAnsi" w:cstheme="minorHAnsi"/>
              </w:rPr>
              <w:t>)</w:t>
            </w:r>
            <w:r w:rsidRPr="005A0E6E">
              <w:rPr>
                <w:rFonts w:asciiTheme="minorHAnsi" w:hAnsiTheme="minorHAnsi" w:cstheme="minorHAnsi"/>
              </w:rPr>
              <w:t xml:space="preserve"> GFD pour la direction générale</w:t>
            </w:r>
          </w:p>
          <w:p w:rsidR="004C1217" w:rsidRPr="003041BF" w:rsidRDefault="004C1217" w:rsidP="00F72D6A">
            <w:pPr>
              <w:rPr>
                <w:rFonts w:asciiTheme="minorHAnsi" w:hAnsiTheme="minorHAnsi" w:cstheme="minorHAnsi"/>
                <w:sz w:val="16"/>
                <w:szCs w:val="16"/>
              </w:rPr>
            </w:pPr>
          </w:p>
          <w:p w:rsidR="00DC4605" w:rsidRPr="005A0E6E" w:rsidRDefault="004C1217" w:rsidP="006174F1">
            <w:pPr>
              <w:rPr>
                <w:rFonts w:asciiTheme="minorHAnsi" w:hAnsiTheme="minorHAnsi" w:cstheme="minorHAnsi"/>
              </w:rPr>
            </w:pPr>
            <w:r w:rsidRPr="005A0E6E">
              <w:rPr>
                <w:rFonts w:asciiTheme="minorHAnsi" w:hAnsiTheme="minorHAnsi" w:cstheme="minorHAnsi"/>
              </w:rPr>
              <w:t>Assure la continuité des secrétariats COMEX du DG et de la DHAP</w:t>
            </w:r>
          </w:p>
        </w:tc>
      </w:tr>
      <w:tr w:rsidR="00DC4605" w:rsidRPr="005A0E6E" w:rsidTr="00061272">
        <w:tc>
          <w:tcPr>
            <w:tcW w:w="9923" w:type="dxa"/>
            <w:shd w:val="clear" w:color="auto" w:fill="D6E3BC" w:themeFill="accent3" w:themeFillTint="66"/>
          </w:tcPr>
          <w:p w:rsidR="00DC4605" w:rsidRPr="005A0E6E" w:rsidRDefault="00DC4605" w:rsidP="00F72D6A">
            <w:pPr>
              <w:rPr>
                <w:rFonts w:asciiTheme="minorHAnsi" w:hAnsiTheme="minorHAnsi" w:cstheme="minorHAnsi"/>
              </w:rPr>
            </w:pPr>
            <w:r w:rsidRPr="005A0E6E">
              <w:rPr>
                <w:rFonts w:asciiTheme="minorHAnsi" w:hAnsiTheme="minorHAnsi" w:cstheme="minorHAnsi"/>
              </w:rPr>
              <w:lastRenderedPageBreak/>
              <w:t>Interfaces professionnelles</w:t>
            </w:r>
          </w:p>
        </w:tc>
      </w:tr>
      <w:tr w:rsidR="00DC4605" w:rsidRPr="005A0E6E" w:rsidTr="00061272">
        <w:tc>
          <w:tcPr>
            <w:tcW w:w="9923" w:type="dxa"/>
          </w:tcPr>
          <w:p w:rsidR="007A77FF" w:rsidRPr="005A0E6E" w:rsidRDefault="001B777C" w:rsidP="006174F1">
            <w:pPr>
              <w:rPr>
                <w:rFonts w:asciiTheme="minorHAnsi" w:hAnsiTheme="minorHAnsi" w:cstheme="minorHAnsi"/>
              </w:rPr>
            </w:pPr>
            <w:r w:rsidRPr="005A0E6E">
              <w:rPr>
                <w:rFonts w:asciiTheme="minorHAnsi" w:hAnsiTheme="minorHAnsi" w:cstheme="minorHAnsi"/>
              </w:rPr>
              <w:t>Direction de cabinet</w:t>
            </w:r>
            <w:r w:rsidR="006174F1" w:rsidRPr="005A0E6E">
              <w:rPr>
                <w:rFonts w:asciiTheme="minorHAnsi" w:hAnsiTheme="minorHAnsi" w:cstheme="minorHAnsi"/>
              </w:rPr>
              <w:t xml:space="preserve"> et les d</w:t>
            </w:r>
            <w:r w:rsidR="007A77FF" w:rsidRPr="005A0E6E">
              <w:rPr>
                <w:rFonts w:asciiTheme="minorHAnsi" w:hAnsiTheme="minorHAnsi" w:cstheme="minorHAnsi"/>
              </w:rPr>
              <w:t xml:space="preserve">irections adjointes </w:t>
            </w:r>
            <w:r w:rsidR="006174F1" w:rsidRPr="005A0E6E">
              <w:rPr>
                <w:rFonts w:asciiTheme="minorHAnsi" w:hAnsiTheme="minorHAnsi" w:cstheme="minorHAnsi"/>
              </w:rPr>
              <w:t xml:space="preserve">et délégations départementales de l’ARS </w:t>
            </w:r>
          </w:p>
          <w:p w:rsidR="00DC4605" w:rsidRPr="005A0E6E" w:rsidRDefault="007A77FF" w:rsidP="00F72D6A">
            <w:pPr>
              <w:rPr>
                <w:rFonts w:asciiTheme="minorHAnsi" w:hAnsiTheme="minorHAnsi" w:cstheme="minorHAnsi"/>
              </w:rPr>
            </w:pPr>
            <w:r w:rsidRPr="005A0E6E">
              <w:rPr>
                <w:rFonts w:asciiTheme="minorHAnsi" w:hAnsiTheme="minorHAnsi" w:cstheme="minorHAnsi"/>
              </w:rPr>
              <w:t>Membres du Conseil de surveillance</w:t>
            </w:r>
            <w:r w:rsidR="006174F1" w:rsidRPr="005A0E6E">
              <w:rPr>
                <w:rFonts w:asciiTheme="minorHAnsi" w:hAnsiTheme="minorHAnsi" w:cstheme="minorHAnsi"/>
              </w:rPr>
              <w:t xml:space="preserve"> et </w:t>
            </w:r>
            <w:r w:rsidRPr="005A0E6E">
              <w:rPr>
                <w:rFonts w:asciiTheme="minorHAnsi" w:hAnsiTheme="minorHAnsi" w:cstheme="minorHAnsi"/>
              </w:rPr>
              <w:t xml:space="preserve">Membres de la </w:t>
            </w:r>
            <w:r w:rsidR="00892AF9" w:rsidRPr="005A0E6E">
              <w:rPr>
                <w:rFonts w:asciiTheme="minorHAnsi" w:hAnsiTheme="minorHAnsi" w:cstheme="minorHAnsi"/>
              </w:rPr>
              <w:t>C</w:t>
            </w:r>
            <w:r w:rsidR="00642180">
              <w:rPr>
                <w:rFonts w:asciiTheme="minorHAnsi" w:hAnsiTheme="minorHAnsi" w:cstheme="minorHAnsi"/>
              </w:rPr>
              <w:t>ommission Spécialisée Prévention</w:t>
            </w:r>
          </w:p>
          <w:p w:rsidR="00DC4605" w:rsidRPr="005A0E6E" w:rsidRDefault="00DC4605" w:rsidP="00F72D6A">
            <w:pPr>
              <w:rPr>
                <w:rFonts w:asciiTheme="minorHAnsi" w:hAnsiTheme="minorHAnsi" w:cstheme="minorHAnsi"/>
              </w:rPr>
            </w:pPr>
          </w:p>
        </w:tc>
      </w:tr>
      <w:tr w:rsidR="00DC4605" w:rsidRPr="005A0E6E" w:rsidTr="00061272">
        <w:tc>
          <w:tcPr>
            <w:tcW w:w="9923" w:type="dxa"/>
            <w:shd w:val="clear" w:color="auto" w:fill="D6E3BC" w:themeFill="accent3" w:themeFillTint="66"/>
          </w:tcPr>
          <w:p w:rsidR="00DC4605" w:rsidRPr="005A0E6E" w:rsidRDefault="00DC4605" w:rsidP="00F72D6A">
            <w:pPr>
              <w:rPr>
                <w:rFonts w:asciiTheme="minorHAnsi" w:hAnsiTheme="minorHAnsi" w:cstheme="minorHAnsi"/>
              </w:rPr>
            </w:pPr>
            <w:r w:rsidRPr="005A0E6E">
              <w:rPr>
                <w:rFonts w:asciiTheme="minorHAnsi" w:hAnsiTheme="minorHAnsi" w:cstheme="minorHAnsi"/>
              </w:rPr>
              <w:t>Conditions particulières</w:t>
            </w:r>
          </w:p>
        </w:tc>
      </w:tr>
      <w:tr w:rsidR="00DC4605" w:rsidRPr="005A0E6E" w:rsidTr="00061272">
        <w:tc>
          <w:tcPr>
            <w:tcW w:w="9923" w:type="dxa"/>
          </w:tcPr>
          <w:p w:rsidR="00DC4605" w:rsidRPr="005A0E6E" w:rsidRDefault="007A77FF" w:rsidP="00F72D6A">
            <w:pPr>
              <w:rPr>
                <w:rFonts w:asciiTheme="minorHAnsi" w:hAnsiTheme="minorHAnsi" w:cstheme="minorHAnsi"/>
              </w:rPr>
            </w:pPr>
            <w:r w:rsidRPr="005A0E6E">
              <w:rPr>
                <w:rFonts w:asciiTheme="minorHAnsi" w:hAnsiTheme="minorHAnsi" w:cstheme="minorHAnsi"/>
              </w:rPr>
              <w:t>Permanence et continuité de service des assistant (e) s COMEX jusqu’à 17h30</w:t>
            </w:r>
          </w:p>
        </w:tc>
      </w:tr>
    </w:tbl>
    <w:p w:rsidR="00DC4605" w:rsidRPr="005A0E6E" w:rsidRDefault="00DC4605" w:rsidP="00DC4605">
      <w:pPr>
        <w:rPr>
          <w:rFonts w:asciiTheme="minorHAnsi" w:hAnsiTheme="minorHAnsi" w:cstheme="minorHAnsi"/>
          <w:szCs w:val="22"/>
        </w:rPr>
      </w:pPr>
    </w:p>
    <w:tbl>
      <w:tblPr>
        <w:tblStyle w:val="Grilledutableau"/>
        <w:tblW w:w="9923" w:type="dxa"/>
        <w:tblInd w:w="-289" w:type="dxa"/>
        <w:tblLook w:val="04A0" w:firstRow="1" w:lastRow="0" w:firstColumn="1" w:lastColumn="0" w:noHBand="0" w:noVBand="1"/>
      </w:tblPr>
      <w:tblGrid>
        <w:gridCol w:w="9923"/>
      </w:tblGrid>
      <w:tr w:rsidR="00166093" w:rsidRPr="005A0E6E" w:rsidTr="00061272">
        <w:tc>
          <w:tcPr>
            <w:tcW w:w="9923" w:type="dxa"/>
            <w:shd w:val="clear" w:color="auto" w:fill="D6E3BC" w:themeFill="accent3" w:themeFillTint="66"/>
          </w:tcPr>
          <w:p w:rsidR="00166093" w:rsidRPr="005A0E6E" w:rsidRDefault="007C1682" w:rsidP="00AD45BE">
            <w:pPr>
              <w:rPr>
                <w:rFonts w:asciiTheme="minorHAnsi" w:hAnsiTheme="minorHAnsi" w:cstheme="minorHAnsi"/>
              </w:rPr>
            </w:pPr>
            <w:r>
              <w:rPr>
                <w:rFonts w:asciiTheme="minorHAnsi" w:hAnsiTheme="minorHAnsi" w:cstheme="minorHAnsi"/>
              </w:rPr>
              <w:t>Le poste est ouvert :</w:t>
            </w:r>
          </w:p>
        </w:tc>
      </w:tr>
      <w:tr w:rsidR="00166093" w:rsidRPr="005A0E6E" w:rsidTr="00061272">
        <w:tc>
          <w:tcPr>
            <w:tcW w:w="9923" w:type="dxa"/>
          </w:tcPr>
          <w:p w:rsidR="00166093" w:rsidRPr="00642180" w:rsidRDefault="007C1682" w:rsidP="00642180">
            <w:pPr>
              <w:pStyle w:val="Paragraphedeliste"/>
              <w:numPr>
                <w:ilvl w:val="0"/>
                <w:numId w:val="29"/>
              </w:numPr>
              <w:spacing w:before="2"/>
              <w:rPr>
                <w:rFonts w:asciiTheme="minorHAnsi" w:hAnsiTheme="minorHAnsi" w:cstheme="minorHAnsi"/>
              </w:rPr>
            </w:pPr>
            <w:r>
              <w:rPr>
                <w:rFonts w:asciiTheme="minorHAnsi" w:hAnsiTheme="minorHAnsi" w:cstheme="minorHAnsi"/>
              </w:rPr>
              <w:t>Agent de la fonction publique catégorie B</w:t>
            </w:r>
          </w:p>
          <w:p w:rsidR="00166093" w:rsidRDefault="00166093" w:rsidP="00AD45BE">
            <w:pPr>
              <w:pStyle w:val="Paragraphedeliste"/>
              <w:numPr>
                <w:ilvl w:val="0"/>
                <w:numId w:val="29"/>
              </w:numPr>
              <w:spacing w:before="2"/>
              <w:rPr>
                <w:rFonts w:asciiTheme="minorHAnsi" w:hAnsiTheme="minorHAnsi" w:cstheme="minorHAnsi"/>
              </w:rPr>
            </w:pPr>
            <w:r w:rsidRPr="005A0E6E">
              <w:rPr>
                <w:rFonts w:asciiTheme="minorHAnsi" w:hAnsiTheme="minorHAnsi" w:cstheme="minorHAnsi"/>
              </w:rPr>
              <w:t xml:space="preserve">Agent CCN </w:t>
            </w:r>
            <w:r w:rsidR="007C1682">
              <w:rPr>
                <w:rFonts w:asciiTheme="minorHAnsi" w:hAnsiTheme="minorHAnsi" w:cstheme="minorHAnsi"/>
              </w:rPr>
              <w:t xml:space="preserve">de </w:t>
            </w:r>
            <w:r w:rsidRPr="005A0E6E">
              <w:rPr>
                <w:rFonts w:asciiTheme="minorHAnsi" w:hAnsiTheme="minorHAnsi" w:cstheme="minorHAnsi"/>
              </w:rPr>
              <w:t xml:space="preserve">niveau 4 </w:t>
            </w:r>
          </w:p>
          <w:p w:rsidR="007C1682" w:rsidRDefault="007C1682" w:rsidP="00AD45BE">
            <w:pPr>
              <w:pStyle w:val="Paragraphedeliste"/>
              <w:numPr>
                <w:ilvl w:val="0"/>
                <w:numId w:val="29"/>
              </w:numPr>
              <w:spacing w:before="2"/>
              <w:rPr>
                <w:rFonts w:asciiTheme="minorHAnsi" w:hAnsiTheme="minorHAnsi" w:cstheme="minorHAnsi"/>
              </w:rPr>
            </w:pPr>
            <w:r>
              <w:rPr>
                <w:rFonts w:asciiTheme="minorHAnsi" w:hAnsiTheme="minorHAnsi" w:cstheme="minorHAnsi"/>
              </w:rPr>
              <w:t xml:space="preserve">Bac + 3 </w:t>
            </w:r>
          </w:p>
          <w:p w:rsidR="007C1682" w:rsidRPr="00642180" w:rsidRDefault="007C1682" w:rsidP="00AD45BE">
            <w:pPr>
              <w:pStyle w:val="Paragraphedeliste"/>
              <w:numPr>
                <w:ilvl w:val="0"/>
                <w:numId w:val="29"/>
              </w:numPr>
              <w:spacing w:before="2"/>
              <w:rPr>
                <w:rFonts w:asciiTheme="minorHAnsi" w:hAnsiTheme="minorHAnsi" w:cstheme="minorHAnsi"/>
              </w:rPr>
            </w:pPr>
            <w:r>
              <w:rPr>
                <w:rFonts w:asciiTheme="minorHAnsi" w:hAnsiTheme="minorHAnsi" w:cstheme="minorHAnsi"/>
              </w:rPr>
              <w:t>Expérience requise de 5 ans dans des fonctions similaires</w:t>
            </w:r>
          </w:p>
          <w:p w:rsidR="00166093" w:rsidRPr="005A0E6E" w:rsidRDefault="00166093" w:rsidP="00AD45BE">
            <w:pPr>
              <w:rPr>
                <w:rFonts w:asciiTheme="minorHAnsi" w:hAnsiTheme="minorHAnsi" w:cstheme="minorHAnsi"/>
              </w:rPr>
            </w:pPr>
          </w:p>
        </w:tc>
      </w:tr>
    </w:tbl>
    <w:p w:rsidR="00166093" w:rsidRPr="005A0E6E" w:rsidRDefault="00166093" w:rsidP="00DC4605">
      <w:pPr>
        <w:rPr>
          <w:rFonts w:asciiTheme="minorHAnsi" w:hAnsiTheme="minorHAnsi" w:cstheme="minorHAnsi"/>
          <w:szCs w:val="22"/>
        </w:rPr>
      </w:pPr>
    </w:p>
    <w:tbl>
      <w:tblPr>
        <w:tblStyle w:val="Grilledutableau"/>
        <w:tblW w:w="9923" w:type="dxa"/>
        <w:tblInd w:w="-289" w:type="dxa"/>
        <w:tblLook w:val="04A0" w:firstRow="1" w:lastRow="0" w:firstColumn="1" w:lastColumn="0" w:noHBand="0" w:noVBand="1"/>
      </w:tblPr>
      <w:tblGrid>
        <w:gridCol w:w="2662"/>
        <w:gridCol w:w="7261"/>
      </w:tblGrid>
      <w:tr w:rsidR="006174F1" w:rsidRPr="005A0E6E" w:rsidTr="00061272">
        <w:trPr>
          <w:trHeight w:val="324"/>
        </w:trPr>
        <w:tc>
          <w:tcPr>
            <w:tcW w:w="9923" w:type="dxa"/>
            <w:gridSpan w:val="2"/>
            <w:shd w:val="clear" w:color="auto" w:fill="D6E3BC" w:themeFill="accent3" w:themeFillTint="66"/>
          </w:tcPr>
          <w:p w:rsidR="006174F1" w:rsidRPr="005A0E6E" w:rsidRDefault="006174F1" w:rsidP="00AD45BE">
            <w:pPr>
              <w:rPr>
                <w:rFonts w:asciiTheme="minorHAnsi" w:hAnsiTheme="minorHAnsi" w:cstheme="minorHAnsi"/>
              </w:rPr>
            </w:pPr>
            <w:r w:rsidRPr="005A0E6E">
              <w:rPr>
                <w:rFonts w:asciiTheme="minorHAnsi" w:hAnsiTheme="minorHAnsi" w:cstheme="minorHAnsi"/>
              </w:rPr>
              <w:t>Compétences attendues</w:t>
            </w:r>
          </w:p>
        </w:tc>
      </w:tr>
      <w:tr w:rsidR="006174F1" w:rsidRPr="005A0E6E" w:rsidTr="00061272">
        <w:tc>
          <w:tcPr>
            <w:tcW w:w="2662" w:type="dxa"/>
            <w:shd w:val="clear" w:color="auto" w:fill="FFFFFF" w:themeFill="background1"/>
          </w:tcPr>
          <w:p w:rsidR="006174F1" w:rsidRPr="005A0E6E" w:rsidRDefault="006174F1" w:rsidP="00AD45BE">
            <w:pPr>
              <w:rPr>
                <w:rFonts w:asciiTheme="minorHAnsi" w:hAnsiTheme="minorHAnsi" w:cstheme="minorHAnsi"/>
              </w:rPr>
            </w:pPr>
            <w:r w:rsidRPr="005A0E6E">
              <w:rPr>
                <w:rFonts w:asciiTheme="minorHAnsi" w:hAnsiTheme="minorHAnsi" w:cstheme="minorHAnsi"/>
              </w:rPr>
              <w:t>Savoir</w:t>
            </w:r>
          </w:p>
        </w:tc>
        <w:tc>
          <w:tcPr>
            <w:tcW w:w="7261" w:type="dxa"/>
            <w:shd w:val="clear" w:color="auto" w:fill="FFFFFF" w:themeFill="background1"/>
          </w:tcPr>
          <w:p w:rsidR="006174F1" w:rsidRPr="005A0E6E" w:rsidRDefault="006174F1" w:rsidP="006174F1">
            <w:pPr>
              <w:pStyle w:val="Paragraphedeliste"/>
              <w:numPr>
                <w:ilvl w:val="0"/>
                <w:numId w:val="27"/>
              </w:numPr>
              <w:contextualSpacing/>
              <w:rPr>
                <w:rFonts w:asciiTheme="minorHAnsi" w:hAnsiTheme="minorHAnsi" w:cstheme="minorHAnsi"/>
                <w:color w:val="000000"/>
              </w:rPr>
            </w:pPr>
            <w:r w:rsidRPr="005A0E6E">
              <w:rPr>
                <w:rFonts w:asciiTheme="minorHAnsi" w:hAnsiTheme="minorHAnsi" w:cstheme="minorHAnsi"/>
                <w:color w:val="000000"/>
              </w:rPr>
              <w:t>Environnement institutionnel et administratif : organisation, fonctionnement et missions des services dans le champ concerné</w:t>
            </w:r>
          </w:p>
          <w:p w:rsidR="006174F1" w:rsidRPr="005A0E6E" w:rsidRDefault="006174F1" w:rsidP="006174F1">
            <w:pPr>
              <w:pStyle w:val="Paragraphedeliste"/>
              <w:numPr>
                <w:ilvl w:val="0"/>
                <w:numId w:val="27"/>
              </w:numPr>
              <w:contextualSpacing/>
              <w:rPr>
                <w:rFonts w:asciiTheme="minorHAnsi" w:hAnsiTheme="minorHAnsi" w:cstheme="minorHAnsi"/>
                <w:color w:val="000000"/>
              </w:rPr>
            </w:pPr>
            <w:r w:rsidRPr="005A0E6E">
              <w:rPr>
                <w:rFonts w:asciiTheme="minorHAnsi" w:hAnsiTheme="minorHAnsi" w:cstheme="minorHAnsi"/>
                <w:color w:val="000000"/>
              </w:rPr>
              <w:t>Techniques administratives et bureautiques</w:t>
            </w:r>
          </w:p>
          <w:p w:rsidR="006174F1" w:rsidRPr="005A0E6E" w:rsidRDefault="006174F1" w:rsidP="006174F1">
            <w:pPr>
              <w:pStyle w:val="Paragraphedeliste"/>
              <w:numPr>
                <w:ilvl w:val="0"/>
                <w:numId w:val="27"/>
              </w:numPr>
              <w:contextualSpacing/>
              <w:rPr>
                <w:rFonts w:asciiTheme="minorHAnsi" w:hAnsiTheme="minorHAnsi" w:cstheme="minorHAnsi"/>
                <w:color w:val="000000"/>
              </w:rPr>
            </w:pPr>
            <w:r w:rsidRPr="005A0E6E">
              <w:rPr>
                <w:rFonts w:asciiTheme="minorHAnsi" w:hAnsiTheme="minorHAnsi" w:cstheme="minorHAnsi"/>
                <w:color w:val="000000"/>
              </w:rPr>
              <w:t>Systèmes de classement et d’archivage</w:t>
            </w:r>
          </w:p>
          <w:p w:rsidR="006174F1" w:rsidRPr="005A0E6E" w:rsidRDefault="006174F1" w:rsidP="00AD45BE">
            <w:pPr>
              <w:pStyle w:val="Paragraphedeliste"/>
              <w:rPr>
                <w:rFonts w:asciiTheme="minorHAnsi" w:hAnsiTheme="minorHAnsi" w:cstheme="minorHAnsi"/>
                <w:color w:val="000000"/>
              </w:rPr>
            </w:pPr>
          </w:p>
        </w:tc>
      </w:tr>
      <w:tr w:rsidR="006174F1" w:rsidRPr="005A0E6E" w:rsidTr="00061272">
        <w:tc>
          <w:tcPr>
            <w:tcW w:w="2662" w:type="dxa"/>
            <w:shd w:val="clear" w:color="auto" w:fill="FFFFFF" w:themeFill="background1"/>
          </w:tcPr>
          <w:p w:rsidR="006174F1" w:rsidRPr="005A0E6E" w:rsidRDefault="006174F1" w:rsidP="00AD45BE">
            <w:pPr>
              <w:rPr>
                <w:rFonts w:asciiTheme="minorHAnsi" w:hAnsiTheme="minorHAnsi" w:cstheme="minorHAnsi"/>
              </w:rPr>
            </w:pPr>
            <w:r w:rsidRPr="005A0E6E">
              <w:rPr>
                <w:rFonts w:asciiTheme="minorHAnsi" w:hAnsiTheme="minorHAnsi" w:cstheme="minorHAnsi"/>
              </w:rPr>
              <w:t>Savoir -faire</w:t>
            </w:r>
          </w:p>
        </w:tc>
        <w:tc>
          <w:tcPr>
            <w:tcW w:w="7261" w:type="dxa"/>
            <w:shd w:val="clear" w:color="auto" w:fill="FFFFFF" w:themeFill="background1"/>
          </w:tcPr>
          <w:p w:rsidR="006174F1" w:rsidRPr="005A0E6E" w:rsidRDefault="006174F1" w:rsidP="006174F1">
            <w:pPr>
              <w:pStyle w:val="Paragraphedeliste"/>
              <w:numPr>
                <w:ilvl w:val="0"/>
                <w:numId w:val="27"/>
              </w:numPr>
              <w:contextualSpacing/>
              <w:rPr>
                <w:rFonts w:asciiTheme="minorHAnsi" w:hAnsiTheme="minorHAnsi" w:cstheme="minorHAnsi"/>
                <w:color w:val="000000"/>
              </w:rPr>
            </w:pPr>
            <w:r w:rsidRPr="005A0E6E">
              <w:rPr>
                <w:rFonts w:asciiTheme="minorHAnsi" w:hAnsiTheme="minorHAnsi" w:cstheme="minorHAnsi"/>
                <w:color w:val="000000"/>
              </w:rPr>
              <w:t>Maîtriser les techniques de classement et d’archivage</w:t>
            </w:r>
          </w:p>
          <w:p w:rsidR="006174F1" w:rsidRPr="005A0E6E" w:rsidRDefault="006174F1" w:rsidP="006174F1">
            <w:pPr>
              <w:pStyle w:val="Paragraphedeliste"/>
              <w:numPr>
                <w:ilvl w:val="0"/>
                <w:numId w:val="27"/>
              </w:numPr>
              <w:contextualSpacing/>
              <w:rPr>
                <w:rFonts w:asciiTheme="minorHAnsi" w:hAnsiTheme="minorHAnsi" w:cstheme="minorHAnsi"/>
                <w:color w:val="000000"/>
              </w:rPr>
            </w:pPr>
            <w:r w:rsidRPr="005A0E6E">
              <w:rPr>
                <w:rFonts w:asciiTheme="minorHAnsi" w:hAnsiTheme="minorHAnsi" w:cstheme="minorHAnsi"/>
                <w:color w:val="000000"/>
              </w:rPr>
              <w:t>Prendre des notes</w:t>
            </w:r>
          </w:p>
          <w:p w:rsidR="006174F1" w:rsidRPr="005A0E6E" w:rsidRDefault="006174F1" w:rsidP="006174F1">
            <w:pPr>
              <w:pStyle w:val="Paragraphedeliste"/>
              <w:numPr>
                <w:ilvl w:val="0"/>
                <w:numId w:val="27"/>
              </w:numPr>
              <w:contextualSpacing/>
              <w:rPr>
                <w:rFonts w:asciiTheme="minorHAnsi" w:hAnsiTheme="minorHAnsi" w:cstheme="minorHAnsi"/>
                <w:color w:val="000000"/>
              </w:rPr>
            </w:pPr>
            <w:r w:rsidRPr="005A0E6E">
              <w:rPr>
                <w:rFonts w:asciiTheme="minorHAnsi" w:hAnsiTheme="minorHAnsi" w:cstheme="minorHAnsi"/>
                <w:color w:val="000000"/>
              </w:rPr>
              <w:t>Savoir rédiger des comptes rendus, des procès-verbaux de réunion</w:t>
            </w:r>
          </w:p>
          <w:p w:rsidR="006174F1" w:rsidRPr="005A0E6E" w:rsidRDefault="006174F1" w:rsidP="006174F1">
            <w:pPr>
              <w:pStyle w:val="Paragraphedeliste"/>
              <w:numPr>
                <w:ilvl w:val="0"/>
                <w:numId w:val="27"/>
              </w:numPr>
              <w:contextualSpacing/>
              <w:rPr>
                <w:rFonts w:asciiTheme="minorHAnsi" w:hAnsiTheme="minorHAnsi" w:cstheme="minorHAnsi"/>
                <w:color w:val="000000"/>
              </w:rPr>
            </w:pPr>
            <w:r w:rsidRPr="005A0E6E">
              <w:rPr>
                <w:rFonts w:asciiTheme="minorHAnsi" w:hAnsiTheme="minorHAnsi" w:cstheme="minorHAnsi"/>
                <w:color w:val="000000"/>
              </w:rPr>
              <w:t>Mettre en œuvre les techniques de l'accueil physique et téléphonique</w:t>
            </w:r>
          </w:p>
          <w:p w:rsidR="006174F1" w:rsidRPr="005A0E6E" w:rsidRDefault="006174F1" w:rsidP="006174F1">
            <w:pPr>
              <w:pStyle w:val="Paragraphedeliste"/>
              <w:numPr>
                <w:ilvl w:val="0"/>
                <w:numId w:val="27"/>
              </w:numPr>
              <w:contextualSpacing/>
              <w:rPr>
                <w:rFonts w:asciiTheme="minorHAnsi" w:hAnsiTheme="minorHAnsi" w:cstheme="minorHAnsi"/>
                <w:color w:val="000000"/>
              </w:rPr>
            </w:pPr>
            <w:r w:rsidRPr="005A0E6E">
              <w:rPr>
                <w:rFonts w:asciiTheme="minorHAnsi" w:hAnsiTheme="minorHAnsi" w:cstheme="minorHAnsi"/>
                <w:color w:val="000000"/>
              </w:rPr>
              <w:t>Utiliser les techniques de lecture rapide</w:t>
            </w:r>
          </w:p>
          <w:p w:rsidR="006174F1" w:rsidRPr="005A0E6E" w:rsidRDefault="006174F1" w:rsidP="00AD45BE">
            <w:pPr>
              <w:pStyle w:val="Paragraphedeliste"/>
              <w:rPr>
                <w:rFonts w:asciiTheme="minorHAnsi" w:hAnsiTheme="minorHAnsi" w:cstheme="minorHAnsi"/>
                <w:color w:val="000000"/>
              </w:rPr>
            </w:pPr>
          </w:p>
        </w:tc>
      </w:tr>
      <w:tr w:rsidR="006174F1" w:rsidRPr="005A0E6E" w:rsidTr="00061272">
        <w:tc>
          <w:tcPr>
            <w:tcW w:w="2662" w:type="dxa"/>
            <w:shd w:val="clear" w:color="auto" w:fill="FFFFFF" w:themeFill="background1"/>
          </w:tcPr>
          <w:p w:rsidR="006174F1" w:rsidRPr="005A0E6E" w:rsidRDefault="006174F1" w:rsidP="00AD45BE">
            <w:pPr>
              <w:rPr>
                <w:rFonts w:asciiTheme="minorHAnsi" w:hAnsiTheme="minorHAnsi" w:cstheme="minorHAnsi"/>
              </w:rPr>
            </w:pPr>
            <w:r w:rsidRPr="005A0E6E">
              <w:rPr>
                <w:rFonts w:asciiTheme="minorHAnsi" w:hAnsiTheme="minorHAnsi" w:cstheme="minorHAnsi"/>
              </w:rPr>
              <w:br w:type="page"/>
              <w:t>Savoir-être</w:t>
            </w:r>
          </w:p>
        </w:tc>
        <w:tc>
          <w:tcPr>
            <w:tcW w:w="7261" w:type="dxa"/>
            <w:shd w:val="clear" w:color="auto" w:fill="FFFFFF" w:themeFill="background1"/>
          </w:tcPr>
          <w:p w:rsidR="006174F1" w:rsidRPr="005A0E6E" w:rsidRDefault="006174F1" w:rsidP="006174F1">
            <w:pPr>
              <w:pStyle w:val="Paragraphedeliste"/>
              <w:numPr>
                <w:ilvl w:val="0"/>
                <w:numId w:val="28"/>
              </w:numPr>
              <w:contextualSpacing/>
              <w:rPr>
                <w:rFonts w:asciiTheme="minorHAnsi" w:hAnsiTheme="minorHAnsi" w:cstheme="minorHAnsi"/>
                <w:bCs/>
                <w:iCs/>
                <w:color w:val="000000"/>
              </w:rPr>
            </w:pPr>
            <w:r w:rsidRPr="005A0E6E">
              <w:rPr>
                <w:rFonts w:asciiTheme="minorHAnsi" w:hAnsiTheme="minorHAnsi" w:cstheme="minorHAnsi"/>
                <w:bCs/>
                <w:iCs/>
                <w:color w:val="000000"/>
              </w:rPr>
              <w:t>Savoir anticiper et avoir l'esprit d'initiative</w:t>
            </w:r>
          </w:p>
          <w:p w:rsidR="006174F1" w:rsidRPr="005A0E6E" w:rsidRDefault="006174F1" w:rsidP="006174F1">
            <w:pPr>
              <w:pStyle w:val="Paragraphedeliste"/>
              <w:numPr>
                <w:ilvl w:val="0"/>
                <w:numId w:val="28"/>
              </w:numPr>
              <w:contextualSpacing/>
              <w:rPr>
                <w:rFonts w:asciiTheme="minorHAnsi" w:hAnsiTheme="minorHAnsi" w:cstheme="minorHAnsi"/>
                <w:bCs/>
                <w:iCs/>
                <w:color w:val="000000"/>
              </w:rPr>
            </w:pPr>
            <w:r w:rsidRPr="005A0E6E">
              <w:rPr>
                <w:rFonts w:asciiTheme="minorHAnsi" w:hAnsiTheme="minorHAnsi" w:cstheme="minorHAnsi"/>
                <w:bCs/>
                <w:iCs/>
                <w:color w:val="000000"/>
              </w:rPr>
              <w:t>Avoir le sens de l’écoute et du dialogue</w:t>
            </w:r>
          </w:p>
          <w:p w:rsidR="006174F1" w:rsidRPr="005A0E6E" w:rsidRDefault="006174F1" w:rsidP="006174F1">
            <w:pPr>
              <w:pStyle w:val="Paragraphedeliste"/>
              <w:numPr>
                <w:ilvl w:val="0"/>
                <w:numId w:val="28"/>
              </w:numPr>
              <w:contextualSpacing/>
              <w:rPr>
                <w:rFonts w:asciiTheme="minorHAnsi" w:hAnsiTheme="minorHAnsi" w:cstheme="minorHAnsi"/>
                <w:bCs/>
                <w:iCs/>
                <w:color w:val="000000"/>
              </w:rPr>
            </w:pPr>
            <w:r w:rsidRPr="005A0E6E">
              <w:rPr>
                <w:rFonts w:asciiTheme="minorHAnsi" w:hAnsiTheme="minorHAnsi" w:cstheme="minorHAnsi"/>
                <w:bCs/>
                <w:iCs/>
                <w:color w:val="000000"/>
              </w:rPr>
              <w:t>Faire preuve de rigueur méthodologique et avoir le sens de l’organisation</w:t>
            </w:r>
          </w:p>
          <w:p w:rsidR="006174F1" w:rsidRPr="005A0E6E" w:rsidRDefault="006174F1" w:rsidP="006174F1">
            <w:pPr>
              <w:pStyle w:val="Paragraphedeliste"/>
              <w:numPr>
                <w:ilvl w:val="0"/>
                <w:numId w:val="28"/>
              </w:numPr>
              <w:contextualSpacing/>
              <w:rPr>
                <w:rFonts w:asciiTheme="minorHAnsi" w:hAnsiTheme="minorHAnsi" w:cstheme="minorHAnsi"/>
                <w:bCs/>
                <w:iCs/>
                <w:color w:val="000000"/>
              </w:rPr>
            </w:pPr>
            <w:r w:rsidRPr="005A0E6E">
              <w:rPr>
                <w:rFonts w:asciiTheme="minorHAnsi" w:hAnsiTheme="minorHAnsi" w:cstheme="minorHAnsi"/>
                <w:bCs/>
                <w:iCs/>
                <w:color w:val="000000"/>
              </w:rPr>
              <w:t>Savoir travailler en équipe</w:t>
            </w:r>
          </w:p>
          <w:p w:rsidR="006174F1" w:rsidRPr="005A0E6E" w:rsidRDefault="006174F1" w:rsidP="006174F1">
            <w:pPr>
              <w:pStyle w:val="Paragraphedeliste"/>
              <w:numPr>
                <w:ilvl w:val="0"/>
                <w:numId w:val="28"/>
              </w:numPr>
              <w:contextualSpacing/>
              <w:rPr>
                <w:rFonts w:asciiTheme="minorHAnsi" w:hAnsiTheme="minorHAnsi" w:cstheme="minorHAnsi"/>
                <w:bCs/>
                <w:iCs/>
              </w:rPr>
            </w:pPr>
            <w:r w:rsidRPr="005A0E6E">
              <w:rPr>
                <w:rFonts w:asciiTheme="minorHAnsi" w:hAnsiTheme="minorHAnsi" w:cstheme="minorHAnsi"/>
                <w:bCs/>
                <w:iCs/>
              </w:rPr>
              <w:t>Avoir le sens de l’analyse et de la synthèse</w:t>
            </w:r>
          </w:p>
        </w:tc>
      </w:tr>
    </w:tbl>
    <w:p w:rsidR="0013659E" w:rsidRDefault="0013659E" w:rsidP="004E23E7">
      <w:pPr>
        <w:tabs>
          <w:tab w:val="center" w:pos="7088"/>
        </w:tabs>
        <w:rPr>
          <w:rFonts w:asciiTheme="minorHAnsi" w:hAnsiTheme="minorHAnsi" w:cstheme="minorHAnsi"/>
          <w:szCs w:val="22"/>
        </w:rPr>
      </w:pPr>
    </w:p>
    <w:p w:rsidR="009B5EC7" w:rsidRDefault="009B5EC7" w:rsidP="004E23E7">
      <w:pPr>
        <w:tabs>
          <w:tab w:val="center" w:pos="7088"/>
        </w:tabs>
        <w:rPr>
          <w:rFonts w:asciiTheme="minorHAnsi" w:hAnsiTheme="minorHAnsi" w:cstheme="minorHAnsi"/>
          <w:szCs w:val="22"/>
        </w:rPr>
      </w:pPr>
    </w:p>
    <w:p w:rsidR="009B5EC7" w:rsidRDefault="009B5EC7" w:rsidP="004E23E7">
      <w:pPr>
        <w:tabs>
          <w:tab w:val="center" w:pos="7088"/>
        </w:tabs>
        <w:rPr>
          <w:rFonts w:asciiTheme="minorHAnsi" w:hAnsiTheme="minorHAnsi" w:cstheme="minorHAnsi"/>
          <w:szCs w:val="22"/>
        </w:rPr>
      </w:pPr>
    </w:p>
    <w:tbl>
      <w:tblPr>
        <w:tblStyle w:val="Grilledutableau23"/>
        <w:tblpPr w:leftFromText="141" w:rightFromText="141" w:vertAnchor="text" w:horzAnchor="margin" w:tblpX="-289" w:tblpY="63"/>
        <w:tblW w:w="9782" w:type="dxa"/>
        <w:tblLook w:val="04A0" w:firstRow="1" w:lastRow="0" w:firstColumn="1" w:lastColumn="0" w:noHBand="0" w:noVBand="1"/>
      </w:tblPr>
      <w:tblGrid>
        <w:gridCol w:w="4820"/>
        <w:gridCol w:w="4962"/>
      </w:tblGrid>
      <w:tr w:rsidR="009B5EC7" w:rsidRPr="005A0E6E" w:rsidTr="009B5EC7">
        <w:trPr>
          <w:trHeight w:val="326"/>
        </w:trPr>
        <w:tc>
          <w:tcPr>
            <w:tcW w:w="4820" w:type="dxa"/>
            <w:shd w:val="clear" w:color="auto" w:fill="D6E3BC"/>
          </w:tcPr>
          <w:p w:rsidR="009B5EC7" w:rsidRPr="005A0E6E" w:rsidRDefault="009B5EC7" w:rsidP="009B5EC7">
            <w:pPr>
              <w:rPr>
                <w:rFonts w:asciiTheme="minorHAnsi" w:hAnsiTheme="minorHAnsi" w:cstheme="minorHAnsi"/>
              </w:rPr>
            </w:pPr>
            <w:r w:rsidRPr="005A0E6E">
              <w:rPr>
                <w:rFonts w:asciiTheme="minorHAnsi" w:hAnsiTheme="minorHAnsi" w:cstheme="minorHAnsi"/>
              </w:rPr>
              <w:t>C</w:t>
            </w:r>
            <w:r w:rsidRPr="005A0E6E">
              <w:rPr>
                <w:rFonts w:asciiTheme="minorHAnsi" w:hAnsiTheme="minorHAnsi" w:cstheme="minorHAnsi"/>
                <w:shd w:val="clear" w:color="auto" w:fill="EAF1DD"/>
              </w:rPr>
              <w:t>ontact</w:t>
            </w:r>
          </w:p>
        </w:tc>
        <w:tc>
          <w:tcPr>
            <w:tcW w:w="4962" w:type="dxa"/>
          </w:tcPr>
          <w:p w:rsidR="009B5EC7" w:rsidRPr="005A0E6E" w:rsidRDefault="009B5EC7" w:rsidP="009B5EC7">
            <w:pPr>
              <w:rPr>
                <w:rFonts w:asciiTheme="minorHAnsi" w:hAnsiTheme="minorHAnsi" w:cstheme="minorHAnsi"/>
              </w:rPr>
            </w:pPr>
            <w:r w:rsidRPr="005A0E6E">
              <w:rPr>
                <w:rFonts w:asciiTheme="minorHAnsi" w:hAnsiTheme="minorHAnsi" w:cstheme="minorHAnsi"/>
              </w:rPr>
              <w:t>ars-bretagne-recrutement@ars.sante.fr</w:t>
            </w:r>
          </w:p>
        </w:tc>
      </w:tr>
      <w:tr w:rsidR="009B5EC7" w:rsidRPr="005A0E6E" w:rsidTr="009B5EC7">
        <w:trPr>
          <w:trHeight w:val="326"/>
        </w:trPr>
        <w:tc>
          <w:tcPr>
            <w:tcW w:w="4820" w:type="dxa"/>
            <w:shd w:val="clear" w:color="auto" w:fill="D6E3BC"/>
          </w:tcPr>
          <w:p w:rsidR="009B5EC7" w:rsidRPr="005A0E6E" w:rsidRDefault="009B5EC7" w:rsidP="009B5EC7">
            <w:pPr>
              <w:rPr>
                <w:rFonts w:asciiTheme="minorHAnsi" w:hAnsiTheme="minorHAnsi" w:cstheme="minorHAnsi"/>
              </w:rPr>
            </w:pPr>
            <w:r w:rsidRPr="005A0E6E">
              <w:rPr>
                <w:rFonts w:asciiTheme="minorHAnsi" w:hAnsiTheme="minorHAnsi" w:cstheme="minorHAnsi"/>
              </w:rPr>
              <w:t>Date limite de dépôt des CV et LM</w:t>
            </w:r>
          </w:p>
        </w:tc>
        <w:tc>
          <w:tcPr>
            <w:tcW w:w="4962" w:type="dxa"/>
            <w:shd w:val="clear" w:color="auto" w:fill="FFFFFF"/>
          </w:tcPr>
          <w:p w:rsidR="009B5EC7" w:rsidRPr="005A0E6E" w:rsidRDefault="009B5EC7" w:rsidP="009B5EC7">
            <w:pPr>
              <w:rPr>
                <w:rFonts w:asciiTheme="minorHAnsi" w:hAnsiTheme="minorHAnsi" w:cstheme="minorHAnsi"/>
              </w:rPr>
            </w:pPr>
            <w:r w:rsidRPr="005A0E6E">
              <w:rPr>
                <w:rFonts w:asciiTheme="minorHAnsi" w:hAnsiTheme="minorHAnsi" w:cstheme="minorHAnsi"/>
              </w:rPr>
              <w:t>20/09/2021</w:t>
            </w:r>
          </w:p>
        </w:tc>
      </w:tr>
      <w:tr w:rsidR="009B5EC7" w:rsidRPr="005A0E6E" w:rsidTr="009B5EC7">
        <w:trPr>
          <w:trHeight w:val="326"/>
        </w:trPr>
        <w:tc>
          <w:tcPr>
            <w:tcW w:w="4820" w:type="dxa"/>
            <w:shd w:val="clear" w:color="auto" w:fill="D6E3BC"/>
          </w:tcPr>
          <w:p w:rsidR="009B5EC7" w:rsidRPr="005A0E6E" w:rsidRDefault="009B5EC7" w:rsidP="009B5EC7">
            <w:pPr>
              <w:rPr>
                <w:rFonts w:asciiTheme="minorHAnsi" w:hAnsiTheme="minorHAnsi" w:cstheme="minorHAnsi"/>
              </w:rPr>
            </w:pPr>
            <w:r w:rsidRPr="005A0E6E">
              <w:rPr>
                <w:rFonts w:asciiTheme="minorHAnsi" w:hAnsiTheme="minorHAnsi" w:cstheme="minorHAnsi"/>
              </w:rPr>
              <w:t>Date des entretiens</w:t>
            </w:r>
          </w:p>
        </w:tc>
        <w:tc>
          <w:tcPr>
            <w:tcW w:w="4962" w:type="dxa"/>
            <w:shd w:val="clear" w:color="auto" w:fill="FFFFFF"/>
          </w:tcPr>
          <w:p w:rsidR="009B5EC7" w:rsidRPr="005A0E6E" w:rsidRDefault="009B5EC7" w:rsidP="009B5EC7">
            <w:pPr>
              <w:rPr>
                <w:rFonts w:asciiTheme="minorHAnsi" w:hAnsiTheme="minorHAnsi" w:cstheme="minorHAnsi"/>
              </w:rPr>
            </w:pPr>
            <w:r>
              <w:rPr>
                <w:rFonts w:asciiTheme="minorHAnsi" w:hAnsiTheme="minorHAnsi" w:cstheme="minorHAnsi"/>
              </w:rPr>
              <w:t>24/09/2021</w:t>
            </w:r>
          </w:p>
        </w:tc>
      </w:tr>
    </w:tbl>
    <w:p w:rsidR="009B5EC7" w:rsidRPr="005A0E6E" w:rsidRDefault="009B5EC7" w:rsidP="004E23E7">
      <w:pPr>
        <w:tabs>
          <w:tab w:val="center" w:pos="7088"/>
        </w:tabs>
        <w:rPr>
          <w:rFonts w:asciiTheme="minorHAnsi" w:hAnsiTheme="minorHAnsi" w:cstheme="minorHAnsi"/>
          <w:szCs w:val="22"/>
        </w:rPr>
      </w:pPr>
      <w:bookmarkStart w:id="0" w:name="_GoBack"/>
      <w:bookmarkEnd w:id="0"/>
    </w:p>
    <w:sectPr w:rsidR="009B5EC7" w:rsidRPr="005A0E6E" w:rsidSect="00166093">
      <w:headerReference w:type="default" r:id="rId8"/>
      <w:footerReference w:type="default" r:id="rId9"/>
      <w:pgSz w:w="11906" w:h="16838" w:code="9"/>
      <w:pgMar w:top="477" w:right="1276" w:bottom="851" w:left="1418"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DE9" w:rsidRDefault="00F05DE9">
      <w:r>
        <w:separator/>
      </w:r>
    </w:p>
  </w:endnote>
  <w:endnote w:type="continuationSeparator" w:id="0">
    <w:p w:rsidR="00F05DE9" w:rsidRDefault="00F0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C9" w:rsidRPr="00C317EE" w:rsidRDefault="002768C9" w:rsidP="00C317EE">
    <w:pPr>
      <w:rPr>
        <w:color w:val="002395"/>
        <w:sz w:val="20"/>
      </w:rPr>
    </w:pPr>
    <w:r>
      <w:tab/>
    </w:r>
    <w:r w:rsidRPr="00370017">
      <w:rPr>
        <w:color w:val="002395"/>
        <w:sz w:val="16"/>
        <w:szCs w:val="16"/>
      </w:rPr>
      <w:t>CS 14253  – 35042 RENNES C</w:t>
    </w:r>
    <w:r>
      <w:rPr>
        <w:color w:val="002395"/>
        <w:sz w:val="16"/>
        <w:szCs w:val="16"/>
      </w:rPr>
      <w:t>e</w:t>
    </w:r>
    <w:r w:rsidRPr="00370017">
      <w:rPr>
        <w:color w:val="002395"/>
        <w:sz w:val="16"/>
        <w:szCs w:val="16"/>
      </w:rPr>
      <w:t>dex</w:t>
    </w:r>
    <w:r>
      <w:rPr>
        <w:color w:val="002395"/>
        <w:sz w:val="16"/>
        <w:szCs w:val="16"/>
      </w:rPr>
      <w:tab/>
    </w:r>
    <w:r>
      <w:rPr>
        <w:color w:val="002395"/>
        <w:sz w:val="16"/>
        <w:szCs w:val="16"/>
      </w:rPr>
      <w:tab/>
    </w:r>
    <w:r>
      <w:rPr>
        <w:color w:val="002395"/>
        <w:sz w:val="16"/>
        <w:szCs w:val="16"/>
      </w:rPr>
      <w:tab/>
    </w:r>
    <w:r>
      <w:rPr>
        <w:color w:val="002395"/>
        <w:sz w:val="16"/>
        <w:szCs w:val="16"/>
      </w:rPr>
      <w:tab/>
    </w:r>
    <w:r>
      <w:rPr>
        <w:color w:val="002395"/>
        <w:sz w:val="16"/>
        <w:szCs w:val="16"/>
      </w:rPr>
      <w:tab/>
    </w:r>
    <w:r>
      <w:rPr>
        <w:color w:val="002395"/>
        <w:sz w:val="16"/>
        <w:szCs w:val="16"/>
      </w:rPr>
      <w:tab/>
    </w:r>
    <w:r>
      <w:rPr>
        <w:color w:val="002395"/>
        <w:sz w:val="16"/>
        <w:szCs w:val="16"/>
      </w:rPr>
      <w:tab/>
    </w:r>
    <w:r>
      <w:rPr>
        <w:color w:val="002395"/>
        <w:sz w:val="16"/>
        <w:szCs w:val="16"/>
      </w:rPr>
      <w:tab/>
    </w:r>
    <w:r w:rsidRPr="00C317EE">
      <w:rPr>
        <w:rStyle w:val="Numrodepage"/>
        <w:sz w:val="20"/>
      </w:rPr>
      <w:fldChar w:fldCharType="begin"/>
    </w:r>
    <w:r w:rsidRPr="00C317EE">
      <w:rPr>
        <w:rStyle w:val="Numrodepage"/>
        <w:sz w:val="20"/>
      </w:rPr>
      <w:instrText xml:space="preserve"> PAGE </w:instrText>
    </w:r>
    <w:r w:rsidRPr="00C317EE">
      <w:rPr>
        <w:rStyle w:val="Numrodepage"/>
        <w:sz w:val="20"/>
      </w:rPr>
      <w:fldChar w:fldCharType="separate"/>
    </w:r>
    <w:r w:rsidR="009B5EC7">
      <w:rPr>
        <w:rStyle w:val="Numrodepage"/>
        <w:noProof/>
        <w:sz w:val="20"/>
      </w:rPr>
      <w:t>3</w:t>
    </w:r>
    <w:r w:rsidRPr="00C317EE">
      <w:rPr>
        <w:rStyle w:val="Numrodepage"/>
        <w:sz w:val="20"/>
      </w:rPr>
      <w:fldChar w:fldCharType="end"/>
    </w:r>
    <w:r w:rsidRPr="00C317EE">
      <w:rPr>
        <w:rStyle w:val="Numrodepage"/>
        <w:sz w:val="20"/>
      </w:rPr>
      <w:t>/</w:t>
    </w:r>
    <w:r w:rsidRPr="00C317EE">
      <w:rPr>
        <w:rStyle w:val="Numrodepage"/>
        <w:sz w:val="20"/>
      </w:rPr>
      <w:fldChar w:fldCharType="begin"/>
    </w:r>
    <w:r w:rsidRPr="00C317EE">
      <w:rPr>
        <w:rStyle w:val="Numrodepage"/>
        <w:sz w:val="20"/>
      </w:rPr>
      <w:instrText xml:space="preserve"> NUMPAGES </w:instrText>
    </w:r>
    <w:r w:rsidRPr="00C317EE">
      <w:rPr>
        <w:rStyle w:val="Numrodepage"/>
        <w:sz w:val="20"/>
      </w:rPr>
      <w:fldChar w:fldCharType="separate"/>
    </w:r>
    <w:r w:rsidR="009B5EC7">
      <w:rPr>
        <w:rStyle w:val="Numrodepage"/>
        <w:noProof/>
        <w:sz w:val="20"/>
      </w:rPr>
      <w:t>3</w:t>
    </w:r>
    <w:r w:rsidRPr="00C317EE">
      <w:rPr>
        <w:rStyle w:val="Numrodepage"/>
        <w:sz w:val="20"/>
      </w:rPr>
      <w:fldChar w:fldCharType="end"/>
    </w:r>
  </w:p>
  <w:p w:rsidR="002768C9" w:rsidRPr="00370017" w:rsidRDefault="002768C9" w:rsidP="00FC5ECF">
    <w:pPr>
      <w:ind w:firstLine="709"/>
      <w:rPr>
        <w:color w:val="002395"/>
        <w:sz w:val="16"/>
        <w:szCs w:val="16"/>
      </w:rPr>
    </w:pPr>
    <w:r w:rsidRPr="00370017">
      <w:rPr>
        <w:color w:val="002395"/>
        <w:sz w:val="16"/>
        <w:szCs w:val="16"/>
      </w:rPr>
      <w:t>Standard : 02.90.08.80.00</w:t>
    </w:r>
  </w:p>
  <w:p w:rsidR="002768C9" w:rsidRPr="00A95EFC" w:rsidRDefault="009B5EC7" w:rsidP="00FC5ECF">
    <w:pPr>
      <w:ind w:firstLine="709"/>
      <w:rPr>
        <w:color w:val="000080"/>
        <w:sz w:val="16"/>
      </w:rPr>
    </w:pPr>
    <w:hyperlink r:id="rId1" w:history="1">
      <w:r w:rsidR="002768C9" w:rsidRPr="00370017">
        <w:rPr>
          <w:rStyle w:val="Lienhypertexte"/>
          <w:color w:val="000080"/>
          <w:sz w:val="16"/>
          <w:szCs w:val="16"/>
        </w:rPr>
        <w:t>www.ars.bretagne.sante.fr</w:t>
      </w:r>
    </w:hyperlink>
  </w:p>
  <w:p w:rsidR="002768C9" w:rsidRDefault="002768C9" w:rsidP="00435997">
    <w:pPr>
      <w:pStyle w:val="Pieddepage"/>
      <w:tabs>
        <w:tab w:val="left" w:pos="1134"/>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DE9" w:rsidRDefault="00F05DE9">
      <w:r>
        <w:separator/>
      </w:r>
    </w:p>
  </w:footnote>
  <w:footnote w:type="continuationSeparator" w:id="0">
    <w:p w:rsidR="00F05DE9" w:rsidRDefault="00F05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093" w:rsidRDefault="000A1EEF" w:rsidP="00166093">
    <w:pPr>
      <w:pStyle w:val="En-tte"/>
      <w:tabs>
        <w:tab w:val="clear" w:pos="4536"/>
      </w:tabs>
      <w:ind w:right="59"/>
      <w:jc w:val="right"/>
      <w:rPr>
        <w:b/>
        <w:bCs/>
        <w:sz w:val="24"/>
        <w:szCs w:val="24"/>
      </w:rPr>
    </w:pPr>
    <w:r>
      <w:rPr>
        <w:noProof/>
      </w:rPr>
      <w:drawing>
        <wp:anchor distT="0" distB="0" distL="114300" distR="114300" simplePos="0" relativeHeight="251659264" behindDoc="0" locked="0" layoutInCell="1" allowOverlap="1" wp14:anchorId="4AA5B3E0" wp14:editId="51F27F7A">
          <wp:simplePos x="0" y="0"/>
          <wp:positionH relativeFrom="column">
            <wp:posOffset>-472440</wp:posOffset>
          </wp:positionH>
          <wp:positionV relativeFrom="paragraph">
            <wp:posOffset>73660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5"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093" w:rsidRPr="000F3A76">
      <w:rPr>
        <w:noProof/>
      </w:rPr>
      <w:drawing>
        <wp:anchor distT="0" distB="0" distL="114300" distR="114300" simplePos="0" relativeHeight="251660288" behindDoc="0" locked="0" layoutInCell="1" allowOverlap="1" wp14:anchorId="7AC0F366" wp14:editId="57469A99">
          <wp:simplePos x="0" y="0"/>
          <wp:positionH relativeFrom="column">
            <wp:posOffset>4692650</wp:posOffset>
          </wp:positionH>
          <wp:positionV relativeFrom="paragraph">
            <wp:posOffset>118745</wp:posOffset>
          </wp:positionV>
          <wp:extent cx="1515110" cy="872490"/>
          <wp:effectExtent l="0" t="0" r="8890" b="381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r w:rsidR="00166093">
      <w:rPr>
        <w:b/>
        <w:bCs/>
        <w:sz w:val="24"/>
        <w:szCs w:val="24"/>
      </w:rPr>
      <w:tab/>
    </w:r>
  </w:p>
  <w:p w:rsidR="00166093" w:rsidRDefault="00166093" w:rsidP="00166093">
    <w:pPr>
      <w:pStyle w:val="En-tte"/>
      <w:tabs>
        <w:tab w:val="clear" w:pos="4536"/>
      </w:tabs>
      <w:ind w:right="59"/>
      <w:jc w:val="right"/>
      <w:rPr>
        <w:b/>
        <w:bCs/>
        <w:sz w:val="24"/>
        <w:szCs w:val="24"/>
      </w:rPr>
    </w:pPr>
  </w:p>
  <w:p w:rsidR="00166093" w:rsidRDefault="00166093" w:rsidP="00166093">
    <w:pPr>
      <w:pStyle w:val="En-tte"/>
    </w:pPr>
  </w:p>
  <w:p w:rsidR="00166093" w:rsidRDefault="001660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276"/>
    <w:multiLevelType w:val="hybridMultilevel"/>
    <w:tmpl w:val="BC4E8040"/>
    <w:lvl w:ilvl="0" w:tplc="77F4565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7458B"/>
    <w:multiLevelType w:val="hybridMultilevel"/>
    <w:tmpl w:val="DC288DBE"/>
    <w:lvl w:ilvl="0" w:tplc="F0849A58">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A4447"/>
    <w:multiLevelType w:val="hybridMultilevel"/>
    <w:tmpl w:val="24F43024"/>
    <w:lvl w:ilvl="0" w:tplc="C876DED8">
      <w:start w:val="13"/>
      <w:numFmt w:val="bullet"/>
      <w:lvlText w:val="-"/>
      <w:lvlJc w:val="left"/>
      <w:pPr>
        <w:ind w:left="2138" w:hanging="360"/>
      </w:pPr>
      <w:rPr>
        <w:rFonts w:ascii="Arial" w:eastAsia="Times New Roman"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0C013ADD"/>
    <w:multiLevelType w:val="hybridMultilevel"/>
    <w:tmpl w:val="9EFC9BE4"/>
    <w:lvl w:ilvl="0" w:tplc="68642264">
      <w:start w:val="1"/>
      <w:numFmt w:val="bullet"/>
      <w:lvlText w:val="-"/>
      <w:lvlJc w:val="left"/>
      <w:pPr>
        <w:ind w:left="1440" w:hanging="360"/>
      </w:pPr>
      <w:rPr>
        <w:rFonts w:ascii="Arial" w:eastAsia="Times New Roman" w:hAnsi="Arial" w:cs="Arial" w:hint="default"/>
      </w:rPr>
    </w:lvl>
    <w:lvl w:ilvl="1" w:tplc="68642264">
      <w:start w:val="1"/>
      <w:numFmt w:val="bullet"/>
      <w:lvlText w:val="-"/>
      <w:lvlJc w:val="left"/>
      <w:pPr>
        <w:ind w:left="2160" w:hanging="360"/>
      </w:pPr>
      <w:rPr>
        <w:rFonts w:ascii="Arial" w:eastAsia="Times New Roman"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CFA159C"/>
    <w:multiLevelType w:val="hybridMultilevel"/>
    <w:tmpl w:val="F0EE7F90"/>
    <w:lvl w:ilvl="0" w:tplc="6538A816">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 w15:restartNumberingAfterBreak="0">
    <w:nsid w:val="12CC4A5D"/>
    <w:multiLevelType w:val="hybridMultilevel"/>
    <w:tmpl w:val="CBBC9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42F1F"/>
    <w:multiLevelType w:val="hybridMultilevel"/>
    <w:tmpl w:val="DE2AA66E"/>
    <w:lvl w:ilvl="0" w:tplc="C876DED8">
      <w:start w:val="13"/>
      <w:numFmt w:val="bullet"/>
      <w:lvlText w:val="-"/>
      <w:lvlJc w:val="left"/>
      <w:pPr>
        <w:ind w:left="2847" w:hanging="360"/>
      </w:pPr>
      <w:rPr>
        <w:rFonts w:ascii="Arial" w:eastAsia="Times New Roman" w:hAnsi="Arial" w:cs="Aria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7" w15:restartNumberingAfterBreak="0">
    <w:nsid w:val="199813BA"/>
    <w:multiLevelType w:val="hybridMultilevel"/>
    <w:tmpl w:val="A4BE7668"/>
    <w:lvl w:ilvl="0" w:tplc="C876DED8">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C463C"/>
    <w:multiLevelType w:val="hybridMultilevel"/>
    <w:tmpl w:val="D436BDA6"/>
    <w:lvl w:ilvl="0" w:tplc="68642264">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F36C2"/>
    <w:multiLevelType w:val="hybridMultilevel"/>
    <w:tmpl w:val="65641C88"/>
    <w:lvl w:ilvl="0" w:tplc="AA9CA8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6F7303"/>
    <w:multiLevelType w:val="hybridMultilevel"/>
    <w:tmpl w:val="2DF20A6C"/>
    <w:lvl w:ilvl="0" w:tplc="470628B0">
      <w:start w:val="1"/>
      <w:numFmt w:val="decimal"/>
      <w:lvlText w:val="%1."/>
      <w:lvlJc w:val="left"/>
      <w:pPr>
        <w:ind w:left="1778" w:hanging="360"/>
      </w:pPr>
      <w:rPr>
        <w:rFonts w:hint="default"/>
        <w:u w:val="none"/>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15:restartNumberingAfterBreak="0">
    <w:nsid w:val="28905E43"/>
    <w:multiLevelType w:val="hybridMultilevel"/>
    <w:tmpl w:val="DC88E9B8"/>
    <w:lvl w:ilvl="0" w:tplc="C876DED8">
      <w:start w:val="13"/>
      <w:numFmt w:val="bullet"/>
      <w:lvlText w:val="-"/>
      <w:lvlJc w:val="left"/>
      <w:pPr>
        <w:ind w:left="2138" w:hanging="360"/>
      </w:pPr>
      <w:rPr>
        <w:rFonts w:ascii="Arial" w:eastAsia="Times New Roman"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15:restartNumberingAfterBreak="0">
    <w:nsid w:val="29240549"/>
    <w:multiLevelType w:val="hybridMultilevel"/>
    <w:tmpl w:val="01EAA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802EEE"/>
    <w:multiLevelType w:val="hybridMultilevel"/>
    <w:tmpl w:val="2E8AF2E4"/>
    <w:lvl w:ilvl="0" w:tplc="3C7AA6C4">
      <w:numFmt w:val="bullet"/>
      <w:lvlText w:val=""/>
      <w:lvlJc w:val="left"/>
      <w:pPr>
        <w:ind w:left="1778" w:hanging="360"/>
      </w:pPr>
      <w:rPr>
        <w:rFonts w:ascii="Wingdings" w:eastAsia="Times New Roman" w:hAnsi="Wingdings" w:cs="Arial" w:hint="default"/>
        <w:b/>
        <w:i/>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4" w15:restartNumberingAfterBreak="0">
    <w:nsid w:val="2D195309"/>
    <w:multiLevelType w:val="hybridMultilevel"/>
    <w:tmpl w:val="BD842780"/>
    <w:lvl w:ilvl="0" w:tplc="1474FD1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FA5DCB"/>
    <w:multiLevelType w:val="hybridMultilevel"/>
    <w:tmpl w:val="EC9A5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5454BA"/>
    <w:multiLevelType w:val="hybridMultilevel"/>
    <w:tmpl w:val="34F02F8E"/>
    <w:lvl w:ilvl="0" w:tplc="68642264">
      <w:start w:val="1"/>
      <w:numFmt w:val="bullet"/>
      <w:lvlText w:val="-"/>
      <w:lvlJc w:val="left"/>
      <w:pPr>
        <w:ind w:left="2880" w:hanging="360"/>
      </w:pPr>
      <w:rPr>
        <w:rFonts w:ascii="Arial" w:eastAsia="Times New Roman" w:hAnsi="Arial" w:cs="Aria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3F055B29"/>
    <w:multiLevelType w:val="hybridMultilevel"/>
    <w:tmpl w:val="3984C82C"/>
    <w:lvl w:ilvl="0" w:tplc="694025DE">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EC4FED"/>
    <w:multiLevelType w:val="hybridMultilevel"/>
    <w:tmpl w:val="F9908DEE"/>
    <w:lvl w:ilvl="0" w:tplc="4656E584">
      <w:start w:val="1"/>
      <w:numFmt w:val="upperRoman"/>
      <w:lvlText w:val="%1"/>
      <w:lvlJc w:val="left"/>
      <w:pPr>
        <w:ind w:left="230" w:hanging="111"/>
      </w:pPr>
      <w:rPr>
        <w:rFonts w:ascii="Arial" w:eastAsia="Arial" w:hAnsi="Arial" w:cs="Arial" w:hint="default"/>
        <w:b/>
        <w:bCs/>
        <w:color w:val="2180C0"/>
        <w:w w:val="100"/>
        <w:sz w:val="20"/>
        <w:szCs w:val="20"/>
      </w:rPr>
    </w:lvl>
    <w:lvl w:ilvl="1" w:tplc="BA4EC1E8">
      <w:numFmt w:val="bullet"/>
      <w:lvlText w:val="•"/>
      <w:lvlJc w:val="left"/>
      <w:pPr>
        <w:ind w:left="1286" w:hanging="111"/>
      </w:pPr>
      <w:rPr>
        <w:rFonts w:hint="default"/>
      </w:rPr>
    </w:lvl>
    <w:lvl w:ilvl="2" w:tplc="8FD0993A">
      <w:numFmt w:val="bullet"/>
      <w:lvlText w:val="•"/>
      <w:lvlJc w:val="left"/>
      <w:pPr>
        <w:ind w:left="2332" w:hanging="111"/>
      </w:pPr>
      <w:rPr>
        <w:rFonts w:hint="default"/>
      </w:rPr>
    </w:lvl>
    <w:lvl w:ilvl="3" w:tplc="B3FE9BCA">
      <w:numFmt w:val="bullet"/>
      <w:lvlText w:val="•"/>
      <w:lvlJc w:val="left"/>
      <w:pPr>
        <w:ind w:left="3378" w:hanging="111"/>
      </w:pPr>
      <w:rPr>
        <w:rFonts w:hint="default"/>
      </w:rPr>
    </w:lvl>
    <w:lvl w:ilvl="4" w:tplc="2968D086">
      <w:numFmt w:val="bullet"/>
      <w:lvlText w:val="•"/>
      <w:lvlJc w:val="left"/>
      <w:pPr>
        <w:ind w:left="4424" w:hanging="111"/>
      </w:pPr>
      <w:rPr>
        <w:rFonts w:hint="default"/>
      </w:rPr>
    </w:lvl>
    <w:lvl w:ilvl="5" w:tplc="48B6BFBE">
      <w:numFmt w:val="bullet"/>
      <w:lvlText w:val="•"/>
      <w:lvlJc w:val="left"/>
      <w:pPr>
        <w:ind w:left="5470" w:hanging="111"/>
      </w:pPr>
      <w:rPr>
        <w:rFonts w:hint="default"/>
      </w:rPr>
    </w:lvl>
    <w:lvl w:ilvl="6" w:tplc="8FD2093E">
      <w:numFmt w:val="bullet"/>
      <w:lvlText w:val="•"/>
      <w:lvlJc w:val="left"/>
      <w:pPr>
        <w:ind w:left="6516" w:hanging="111"/>
      </w:pPr>
      <w:rPr>
        <w:rFonts w:hint="default"/>
      </w:rPr>
    </w:lvl>
    <w:lvl w:ilvl="7" w:tplc="F4A4FF62">
      <w:numFmt w:val="bullet"/>
      <w:lvlText w:val="•"/>
      <w:lvlJc w:val="left"/>
      <w:pPr>
        <w:ind w:left="7562" w:hanging="111"/>
      </w:pPr>
      <w:rPr>
        <w:rFonts w:hint="default"/>
      </w:rPr>
    </w:lvl>
    <w:lvl w:ilvl="8" w:tplc="1C065A6C">
      <w:numFmt w:val="bullet"/>
      <w:lvlText w:val="•"/>
      <w:lvlJc w:val="left"/>
      <w:pPr>
        <w:ind w:left="8608" w:hanging="111"/>
      </w:pPr>
      <w:rPr>
        <w:rFonts w:hint="default"/>
      </w:rPr>
    </w:lvl>
  </w:abstractNum>
  <w:abstractNum w:abstractNumId="19" w15:restartNumberingAfterBreak="0">
    <w:nsid w:val="488A280B"/>
    <w:multiLevelType w:val="hybridMultilevel"/>
    <w:tmpl w:val="4ACA8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C411C5"/>
    <w:multiLevelType w:val="hybridMultilevel"/>
    <w:tmpl w:val="B100F7EA"/>
    <w:lvl w:ilvl="0" w:tplc="A4467EB2">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4FA11EF4"/>
    <w:multiLevelType w:val="hybridMultilevel"/>
    <w:tmpl w:val="7A1AC7C4"/>
    <w:lvl w:ilvl="0" w:tplc="68642264">
      <w:start w:val="1"/>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61A7251"/>
    <w:multiLevelType w:val="hybridMultilevel"/>
    <w:tmpl w:val="AB5EB9E2"/>
    <w:lvl w:ilvl="0" w:tplc="A4467EB2">
      <w:numFmt w:val="bullet"/>
      <w:lvlText w:val="-"/>
      <w:lvlJc w:val="left"/>
      <w:pPr>
        <w:ind w:left="2421" w:hanging="360"/>
      </w:pPr>
      <w:rPr>
        <w:rFonts w:ascii="Arial" w:eastAsia="Times New Roman" w:hAnsi="Arial" w:cs="Aria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3" w15:restartNumberingAfterBreak="0">
    <w:nsid w:val="59054CAB"/>
    <w:multiLevelType w:val="hybridMultilevel"/>
    <w:tmpl w:val="D3DE78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6967B6"/>
    <w:multiLevelType w:val="hybridMultilevel"/>
    <w:tmpl w:val="FF5ACB3A"/>
    <w:lvl w:ilvl="0" w:tplc="FC3C3252">
      <w:start w:val="5"/>
      <w:numFmt w:val="upperRoman"/>
      <w:lvlText w:val="%1"/>
      <w:lvlJc w:val="left"/>
      <w:pPr>
        <w:ind w:left="308" w:hanging="189"/>
      </w:pPr>
      <w:rPr>
        <w:rFonts w:ascii="Arial" w:eastAsia="Arial" w:hAnsi="Arial" w:cs="Arial" w:hint="default"/>
        <w:b/>
        <w:bCs/>
        <w:color w:val="2180C0"/>
        <w:w w:val="100"/>
        <w:sz w:val="20"/>
        <w:szCs w:val="20"/>
      </w:rPr>
    </w:lvl>
    <w:lvl w:ilvl="1" w:tplc="BB1A8AE8">
      <w:numFmt w:val="bullet"/>
      <w:lvlText w:val="•"/>
      <w:lvlJc w:val="left"/>
      <w:pPr>
        <w:ind w:left="1340" w:hanging="189"/>
      </w:pPr>
      <w:rPr>
        <w:rFonts w:hint="default"/>
      </w:rPr>
    </w:lvl>
    <w:lvl w:ilvl="2" w:tplc="5E2C4CAC">
      <w:numFmt w:val="bullet"/>
      <w:lvlText w:val="•"/>
      <w:lvlJc w:val="left"/>
      <w:pPr>
        <w:ind w:left="2380" w:hanging="189"/>
      </w:pPr>
      <w:rPr>
        <w:rFonts w:hint="default"/>
      </w:rPr>
    </w:lvl>
    <w:lvl w:ilvl="3" w:tplc="F98285F6">
      <w:numFmt w:val="bullet"/>
      <w:lvlText w:val="•"/>
      <w:lvlJc w:val="left"/>
      <w:pPr>
        <w:ind w:left="3420" w:hanging="189"/>
      </w:pPr>
      <w:rPr>
        <w:rFonts w:hint="default"/>
      </w:rPr>
    </w:lvl>
    <w:lvl w:ilvl="4" w:tplc="9F0C130E">
      <w:numFmt w:val="bullet"/>
      <w:lvlText w:val="•"/>
      <w:lvlJc w:val="left"/>
      <w:pPr>
        <w:ind w:left="4460" w:hanging="189"/>
      </w:pPr>
      <w:rPr>
        <w:rFonts w:hint="default"/>
      </w:rPr>
    </w:lvl>
    <w:lvl w:ilvl="5" w:tplc="3E329806">
      <w:numFmt w:val="bullet"/>
      <w:lvlText w:val="•"/>
      <w:lvlJc w:val="left"/>
      <w:pPr>
        <w:ind w:left="5500" w:hanging="189"/>
      </w:pPr>
      <w:rPr>
        <w:rFonts w:hint="default"/>
      </w:rPr>
    </w:lvl>
    <w:lvl w:ilvl="6" w:tplc="9622462C">
      <w:numFmt w:val="bullet"/>
      <w:lvlText w:val="•"/>
      <w:lvlJc w:val="left"/>
      <w:pPr>
        <w:ind w:left="6540" w:hanging="189"/>
      </w:pPr>
      <w:rPr>
        <w:rFonts w:hint="default"/>
      </w:rPr>
    </w:lvl>
    <w:lvl w:ilvl="7" w:tplc="729094B6">
      <w:numFmt w:val="bullet"/>
      <w:lvlText w:val="•"/>
      <w:lvlJc w:val="left"/>
      <w:pPr>
        <w:ind w:left="7580" w:hanging="189"/>
      </w:pPr>
      <w:rPr>
        <w:rFonts w:hint="default"/>
      </w:rPr>
    </w:lvl>
    <w:lvl w:ilvl="8" w:tplc="932A222E">
      <w:numFmt w:val="bullet"/>
      <w:lvlText w:val="•"/>
      <w:lvlJc w:val="left"/>
      <w:pPr>
        <w:ind w:left="8620" w:hanging="189"/>
      </w:pPr>
      <w:rPr>
        <w:rFonts w:hint="default"/>
      </w:rPr>
    </w:lvl>
  </w:abstractNum>
  <w:abstractNum w:abstractNumId="25" w15:restartNumberingAfterBreak="0">
    <w:nsid w:val="5CA32704"/>
    <w:multiLevelType w:val="hybridMultilevel"/>
    <w:tmpl w:val="0DDAAA40"/>
    <w:lvl w:ilvl="0" w:tplc="41BE7090">
      <w:start w:val="1"/>
      <w:numFmt w:val="bullet"/>
      <w:lvlText w:val="Ä"/>
      <w:lvlJc w:val="left"/>
      <w:pPr>
        <w:ind w:left="2205" w:hanging="360"/>
      </w:pPr>
      <w:rPr>
        <w:rFonts w:ascii="Wingdings" w:hAnsi="Wingdings" w:hint="default"/>
      </w:rPr>
    </w:lvl>
    <w:lvl w:ilvl="1" w:tplc="040C0003">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26" w15:restartNumberingAfterBreak="0">
    <w:nsid w:val="5D153F5F"/>
    <w:multiLevelType w:val="hybridMultilevel"/>
    <w:tmpl w:val="15E2C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475EC9"/>
    <w:multiLevelType w:val="hybridMultilevel"/>
    <w:tmpl w:val="3D485B00"/>
    <w:lvl w:ilvl="0" w:tplc="15FE1356">
      <w:start w:val="2"/>
      <w:numFmt w:val="bullet"/>
      <w:lvlText w:val="-"/>
      <w:lvlJc w:val="left"/>
      <w:pPr>
        <w:ind w:left="2205" w:hanging="360"/>
      </w:pPr>
      <w:rPr>
        <w:rFonts w:ascii="Arial" w:eastAsia="Times New Roman" w:hAnsi="Arial" w:cs="Arial" w:hint="default"/>
      </w:rPr>
    </w:lvl>
    <w:lvl w:ilvl="1" w:tplc="040C0003">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28" w15:restartNumberingAfterBreak="0">
    <w:nsid w:val="5F9F31E7"/>
    <w:multiLevelType w:val="hybridMultilevel"/>
    <w:tmpl w:val="BDB8F120"/>
    <w:lvl w:ilvl="0" w:tplc="9FD41DEE">
      <w:start w:val="4"/>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6425A9"/>
    <w:multiLevelType w:val="hybridMultilevel"/>
    <w:tmpl w:val="02A6E56A"/>
    <w:lvl w:ilvl="0" w:tplc="6864226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131816"/>
    <w:multiLevelType w:val="hybridMultilevel"/>
    <w:tmpl w:val="7D7EB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D34951"/>
    <w:multiLevelType w:val="hybridMultilevel"/>
    <w:tmpl w:val="46D6D3BC"/>
    <w:lvl w:ilvl="0" w:tplc="83549A3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8F94757"/>
    <w:multiLevelType w:val="hybridMultilevel"/>
    <w:tmpl w:val="3A067462"/>
    <w:lvl w:ilvl="0" w:tplc="68642264">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295C70"/>
    <w:multiLevelType w:val="hybridMultilevel"/>
    <w:tmpl w:val="04581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4"/>
  </w:num>
  <w:num w:numId="4">
    <w:abstractNumId w:val="9"/>
  </w:num>
  <w:num w:numId="5">
    <w:abstractNumId w:val="28"/>
  </w:num>
  <w:num w:numId="6">
    <w:abstractNumId w:val="27"/>
  </w:num>
  <w:num w:numId="7">
    <w:abstractNumId w:val="10"/>
  </w:num>
  <w:num w:numId="8">
    <w:abstractNumId w:val="13"/>
  </w:num>
  <w:num w:numId="9">
    <w:abstractNumId w:val="4"/>
  </w:num>
  <w:num w:numId="10">
    <w:abstractNumId w:val="23"/>
  </w:num>
  <w:num w:numId="11">
    <w:abstractNumId w:val="31"/>
  </w:num>
  <w:num w:numId="12">
    <w:abstractNumId w:val="20"/>
  </w:num>
  <w:num w:numId="13">
    <w:abstractNumId w:val="0"/>
  </w:num>
  <w:num w:numId="14">
    <w:abstractNumId w:val="22"/>
  </w:num>
  <w:num w:numId="15">
    <w:abstractNumId w:val="6"/>
  </w:num>
  <w:num w:numId="16">
    <w:abstractNumId w:val="1"/>
  </w:num>
  <w:num w:numId="17">
    <w:abstractNumId w:val="5"/>
  </w:num>
  <w:num w:numId="18">
    <w:abstractNumId w:val="2"/>
  </w:num>
  <w:num w:numId="19">
    <w:abstractNumId w:val="11"/>
  </w:num>
  <w:num w:numId="20">
    <w:abstractNumId w:val="25"/>
  </w:num>
  <w:num w:numId="21">
    <w:abstractNumId w:val="24"/>
  </w:num>
  <w:num w:numId="22">
    <w:abstractNumId w:val="18"/>
  </w:num>
  <w:num w:numId="23">
    <w:abstractNumId w:val="33"/>
  </w:num>
  <w:num w:numId="24">
    <w:abstractNumId w:val="30"/>
  </w:num>
  <w:num w:numId="25">
    <w:abstractNumId w:val="12"/>
  </w:num>
  <w:num w:numId="26">
    <w:abstractNumId w:val="19"/>
  </w:num>
  <w:num w:numId="27">
    <w:abstractNumId w:val="26"/>
  </w:num>
  <w:num w:numId="28">
    <w:abstractNumId w:val="15"/>
  </w:num>
  <w:num w:numId="29">
    <w:abstractNumId w:val="17"/>
  </w:num>
  <w:num w:numId="30">
    <w:abstractNumId w:val="29"/>
  </w:num>
  <w:num w:numId="31">
    <w:abstractNumId w:val="21"/>
  </w:num>
  <w:num w:numId="32">
    <w:abstractNumId w:val="32"/>
  </w:num>
  <w:num w:numId="33">
    <w:abstractNumId w:val="3"/>
  </w:num>
  <w:num w:numId="3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35"/>
    <w:rsid w:val="00002693"/>
    <w:rsid w:val="00003D84"/>
    <w:rsid w:val="00013F2A"/>
    <w:rsid w:val="000155F5"/>
    <w:rsid w:val="00021611"/>
    <w:rsid w:val="00023FBC"/>
    <w:rsid w:val="000250E3"/>
    <w:rsid w:val="00027F33"/>
    <w:rsid w:val="000348B9"/>
    <w:rsid w:val="000356E8"/>
    <w:rsid w:val="00037F1E"/>
    <w:rsid w:val="000467D9"/>
    <w:rsid w:val="00050A87"/>
    <w:rsid w:val="00054D17"/>
    <w:rsid w:val="0005720F"/>
    <w:rsid w:val="0005752D"/>
    <w:rsid w:val="00061272"/>
    <w:rsid w:val="00066949"/>
    <w:rsid w:val="00087F51"/>
    <w:rsid w:val="00094C72"/>
    <w:rsid w:val="000A1EEF"/>
    <w:rsid w:val="000A450A"/>
    <w:rsid w:val="000A56C1"/>
    <w:rsid w:val="000A73D9"/>
    <w:rsid w:val="000B35BB"/>
    <w:rsid w:val="000B4A81"/>
    <w:rsid w:val="000B4F59"/>
    <w:rsid w:val="000B6DF0"/>
    <w:rsid w:val="000C0B88"/>
    <w:rsid w:val="000C7308"/>
    <w:rsid w:val="000D064A"/>
    <w:rsid w:val="000D215C"/>
    <w:rsid w:val="000E1B71"/>
    <w:rsid w:val="000E398B"/>
    <w:rsid w:val="000F0881"/>
    <w:rsid w:val="00106A5E"/>
    <w:rsid w:val="00122B6D"/>
    <w:rsid w:val="001263D7"/>
    <w:rsid w:val="00126ACB"/>
    <w:rsid w:val="0013603F"/>
    <w:rsid w:val="0013659E"/>
    <w:rsid w:val="00146167"/>
    <w:rsid w:val="00150785"/>
    <w:rsid w:val="00157E2F"/>
    <w:rsid w:val="001656AC"/>
    <w:rsid w:val="00166093"/>
    <w:rsid w:val="00167D57"/>
    <w:rsid w:val="00170B68"/>
    <w:rsid w:val="00174C7E"/>
    <w:rsid w:val="001750B6"/>
    <w:rsid w:val="00181F57"/>
    <w:rsid w:val="00183A61"/>
    <w:rsid w:val="00184C16"/>
    <w:rsid w:val="00185E63"/>
    <w:rsid w:val="00187381"/>
    <w:rsid w:val="0019033A"/>
    <w:rsid w:val="00194F73"/>
    <w:rsid w:val="001968DC"/>
    <w:rsid w:val="00196F68"/>
    <w:rsid w:val="001973B4"/>
    <w:rsid w:val="001A3A63"/>
    <w:rsid w:val="001A67D9"/>
    <w:rsid w:val="001B777C"/>
    <w:rsid w:val="001C0E01"/>
    <w:rsid w:val="001C3BB5"/>
    <w:rsid w:val="001D2E75"/>
    <w:rsid w:val="001D78D0"/>
    <w:rsid w:val="001E5ED4"/>
    <w:rsid w:val="001E6590"/>
    <w:rsid w:val="001F2C1E"/>
    <w:rsid w:val="001F3DCA"/>
    <w:rsid w:val="001F5012"/>
    <w:rsid w:val="001F760D"/>
    <w:rsid w:val="00201845"/>
    <w:rsid w:val="00201ACC"/>
    <w:rsid w:val="002044FE"/>
    <w:rsid w:val="002047F7"/>
    <w:rsid w:val="00207FBB"/>
    <w:rsid w:val="00211254"/>
    <w:rsid w:val="00211607"/>
    <w:rsid w:val="0021680B"/>
    <w:rsid w:val="00216C2F"/>
    <w:rsid w:val="00225810"/>
    <w:rsid w:val="00237E6A"/>
    <w:rsid w:val="0024100B"/>
    <w:rsid w:val="0024231B"/>
    <w:rsid w:val="002577E5"/>
    <w:rsid w:val="00264C1D"/>
    <w:rsid w:val="0027038C"/>
    <w:rsid w:val="0027076B"/>
    <w:rsid w:val="002719BD"/>
    <w:rsid w:val="002768C9"/>
    <w:rsid w:val="00282C79"/>
    <w:rsid w:val="00296735"/>
    <w:rsid w:val="002A12EB"/>
    <w:rsid w:val="002A1E6F"/>
    <w:rsid w:val="002B2B56"/>
    <w:rsid w:val="002B6211"/>
    <w:rsid w:val="002C24BA"/>
    <w:rsid w:val="002C40C6"/>
    <w:rsid w:val="002D3DC6"/>
    <w:rsid w:val="002D6F14"/>
    <w:rsid w:val="002E1B0E"/>
    <w:rsid w:val="002E282B"/>
    <w:rsid w:val="002E4EAE"/>
    <w:rsid w:val="002F3BEC"/>
    <w:rsid w:val="002F4C3B"/>
    <w:rsid w:val="0030279D"/>
    <w:rsid w:val="003041BF"/>
    <w:rsid w:val="0030459E"/>
    <w:rsid w:val="003150F8"/>
    <w:rsid w:val="00321EF7"/>
    <w:rsid w:val="003258E1"/>
    <w:rsid w:val="00327C0F"/>
    <w:rsid w:val="00333A76"/>
    <w:rsid w:val="00340573"/>
    <w:rsid w:val="00344089"/>
    <w:rsid w:val="00351CC8"/>
    <w:rsid w:val="00366972"/>
    <w:rsid w:val="00366F96"/>
    <w:rsid w:val="00370017"/>
    <w:rsid w:val="00375817"/>
    <w:rsid w:val="0039474A"/>
    <w:rsid w:val="003951EB"/>
    <w:rsid w:val="003A3DAA"/>
    <w:rsid w:val="003B1C61"/>
    <w:rsid w:val="003B309B"/>
    <w:rsid w:val="003B63C1"/>
    <w:rsid w:val="003C2BC1"/>
    <w:rsid w:val="003D217E"/>
    <w:rsid w:val="003D340E"/>
    <w:rsid w:val="003D7A1A"/>
    <w:rsid w:val="003E183C"/>
    <w:rsid w:val="003E3005"/>
    <w:rsid w:val="003E6EE8"/>
    <w:rsid w:val="003F282F"/>
    <w:rsid w:val="003F3975"/>
    <w:rsid w:val="00400C99"/>
    <w:rsid w:val="00401266"/>
    <w:rsid w:val="00401DC1"/>
    <w:rsid w:val="00406C3C"/>
    <w:rsid w:val="00410233"/>
    <w:rsid w:val="00420FA4"/>
    <w:rsid w:val="00424C5D"/>
    <w:rsid w:val="0043532D"/>
    <w:rsid w:val="00435997"/>
    <w:rsid w:val="00441659"/>
    <w:rsid w:val="00442B69"/>
    <w:rsid w:val="00452CFD"/>
    <w:rsid w:val="00453C57"/>
    <w:rsid w:val="004645BD"/>
    <w:rsid w:val="004805B5"/>
    <w:rsid w:val="00480F5D"/>
    <w:rsid w:val="004815E1"/>
    <w:rsid w:val="004816B3"/>
    <w:rsid w:val="00486656"/>
    <w:rsid w:val="004A77F8"/>
    <w:rsid w:val="004B13BA"/>
    <w:rsid w:val="004B7E74"/>
    <w:rsid w:val="004C1217"/>
    <w:rsid w:val="004D1E9E"/>
    <w:rsid w:val="004D3B77"/>
    <w:rsid w:val="004D48F3"/>
    <w:rsid w:val="004D60F1"/>
    <w:rsid w:val="004D651B"/>
    <w:rsid w:val="004E051B"/>
    <w:rsid w:val="004E1846"/>
    <w:rsid w:val="004E19D3"/>
    <w:rsid w:val="004E23E7"/>
    <w:rsid w:val="004E3A64"/>
    <w:rsid w:val="004E6A20"/>
    <w:rsid w:val="004E6D6A"/>
    <w:rsid w:val="004F1585"/>
    <w:rsid w:val="004F3BA8"/>
    <w:rsid w:val="004F7A72"/>
    <w:rsid w:val="00501963"/>
    <w:rsid w:val="0050243D"/>
    <w:rsid w:val="00507EE1"/>
    <w:rsid w:val="0051252A"/>
    <w:rsid w:val="0051440D"/>
    <w:rsid w:val="005162BC"/>
    <w:rsid w:val="00524902"/>
    <w:rsid w:val="00525C4E"/>
    <w:rsid w:val="00525D2D"/>
    <w:rsid w:val="005321D6"/>
    <w:rsid w:val="00535DAA"/>
    <w:rsid w:val="00552B43"/>
    <w:rsid w:val="00573583"/>
    <w:rsid w:val="00580F22"/>
    <w:rsid w:val="00582378"/>
    <w:rsid w:val="0059240F"/>
    <w:rsid w:val="00597B35"/>
    <w:rsid w:val="00597ED5"/>
    <w:rsid w:val="005A0B26"/>
    <w:rsid w:val="005A0E6E"/>
    <w:rsid w:val="005B0659"/>
    <w:rsid w:val="005B1316"/>
    <w:rsid w:val="005B4E2B"/>
    <w:rsid w:val="005D23FC"/>
    <w:rsid w:val="005E03D7"/>
    <w:rsid w:val="005F3860"/>
    <w:rsid w:val="005F68C6"/>
    <w:rsid w:val="005F7AAC"/>
    <w:rsid w:val="00600B2B"/>
    <w:rsid w:val="00601120"/>
    <w:rsid w:val="006174F1"/>
    <w:rsid w:val="00621B09"/>
    <w:rsid w:val="00623C24"/>
    <w:rsid w:val="00625558"/>
    <w:rsid w:val="006351C0"/>
    <w:rsid w:val="00642180"/>
    <w:rsid w:val="00653848"/>
    <w:rsid w:val="00655E2F"/>
    <w:rsid w:val="00656D9A"/>
    <w:rsid w:val="00664393"/>
    <w:rsid w:val="0066780E"/>
    <w:rsid w:val="00677387"/>
    <w:rsid w:val="00680619"/>
    <w:rsid w:val="0068478C"/>
    <w:rsid w:val="00695818"/>
    <w:rsid w:val="00696B97"/>
    <w:rsid w:val="006B313B"/>
    <w:rsid w:val="006D1CA5"/>
    <w:rsid w:val="006D1FBB"/>
    <w:rsid w:val="006D6DB8"/>
    <w:rsid w:val="006E4973"/>
    <w:rsid w:val="006E66DA"/>
    <w:rsid w:val="006F02B8"/>
    <w:rsid w:val="006F0518"/>
    <w:rsid w:val="007071E5"/>
    <w:rsid w:val="007108D6"/>
    <w:rsid w:val="007123DE"/>
    <w:rsid w:val="007149B6"/>
    <w:rsid w:val="00723D9F"/>
    <w:rsid w:val="00733079"/>
    <w:rsid w:val="00752C4F"/>
    <w:rsid w:val="007536D2"/>
    <w:rsid w:val="00753CA1"/>
    <w:rsid w:val="00753EE9"/>
    <w:rsid w:val="00754814"/>
    <w:rsid w:val="00765ACE"/>
    <w:rsid w:val="007667D4"/>
    <w:rsid w:val="00767991"/>
    <w:rsid w:val="0077548F"/>
    <w:rsid w:val="007758CE"/>
    <w:rsid w:val="00777CFC"/>
    <w:rsid w:val="00781350"/>
    <w:rsid w:val="00782583"/>
    <w:rsid w:val="00783783"/>
    <w:rsid w:val="007A40FC"/>
    <w:rsid w:val="007A4FB6"/>
    <w:rsid w:val="007A77FF"/>
    <w:rsid w:val="007B03C1"/>
    <w:rsid w:val="007B2385"/>
    <w:rsid w:val="007C1682"/>
    <w:rsid w:val="007D1E3B"/>
    <w:rsid w:val="007D2097"/>
    <w:rsid w:val="007D4656"/>
    <w:rsid w:val="007E32E7"/>
    <w:rsid w:val="007E67BA"/>
    <w:rsid w:val="007F31EB"/>
    <w:rsid w:val="007F5BC4"/>
    <w:rsid w:val="00805B75"/>
    <w:rsid w:val="00806E2B"/>
    <w:rsid w:val="008122A7"/>
    <w:rsid w:val="0082240A"/>
    <w:rsid w:val="00824EA9"/>
    <w:rsid w:val="00832C64"/>
    <w:rsid w:val="00847817"/>
    <w:rsid w:val="00850846"/>
    <w:rsid w:val="00851431"/>
    <w:rsid w:val="008536F3"/>
    <w:rsid w:val="00855B14"/>
    <w:rsid w:val="00862569"/>
    <w:rsid w:val="00863540"/>
    <w:rsid w:val="008647AA"/>
    <w:rsid w:val="00867FA8"/>
    <w:rsid w:val="00872B69"/>
    <w:rsid w:val="0087680F"/>
    <w:rsid w:val="008826AF"/>
    <w:rsid w:val="00884263"/>
    <w:rsid w:val="0088587B"/>
    <w:rsid w:val="00885E58"/>
    <w:rsid w:val="00891365"/>
    <w:rsid w:val="00892AF9"/>
    <w:rsid w:val="00896412"/>
    <w:rsid w:val="0089706B"/>
    <w:rsid w:val="008A65BC"/>
    <w:rsid w:val="008B15E5"/>
    <w:rsid w:val="008C3885"/>
    <w:rsid w:val="008D2734"/>
    <w:rsid w:val="008D34CE"/>
    <w:rsid w:val="008D6C4F"/>
    <w:rsid w:val="008E18CC"/>
    <w:rsid w:val="008E1F78"/>
    <w:rsid w:val="008E36B9"/>
    <w:rsid w:val="008E4933"/>
    <w:rsid w:val="009043AF"/>
    <w:rsid w:val="00907463"/>
    <w:rsid w:val="00907F76"/>
    <w:rsid w:val="00915B5B"/>
    <w:rsid w:val="00917B5B"/>
    <w:rsid w:val="00926898"/>
    <w:rsid w:val="009307BC"/>
    <w:rsid w:val="009340AC"/>
    <w:rsid w:val="009466F0"/>
    <w:rsid w:val="00951D39"/>
    <w:rsid w:val="00952195"/>
    <w:rsid w:val="009622B6"/>
    <w:rsid w:val="00971E68"/>
    <w:rsid w:val="00972BBB"/>
    <w:rsid w:val="00973053"/>
    <w:rsid w:val="00975742"/>
    <w:rsid w:val="00976D7A"/>
    <w:rsid w:val="009A1492"/>
    <w:rsid w:val="009A2334"/>
    <w:rsid w:val="009A61E0"/>
    <w:rsid w:val="009A6479"/>
    <w:rsid w:val="009B4012"/>
    <w:rsid w:val="009B5EC7"/>
    <w:rsid w:val="009C68F1"/>
    <w:rsid w:val="009D43B4"/>
    <w:rsid w:val="009D4795"/>
    <w:rsid w:val="009E42F3"/>
    <w:rsid w:val="009E437D"/>
    <w:rsid w:val="009F127C"/>
    <w:rsid w:val="009F560D"/>
    <w:rsid w:val="00A01994"/>
    <w:rsid w:val="00A072A7"/>
    <w:rsid w:val="00A1229D"/>
    <w:rsid w:val="00A130F0"/>
    <w:rsid w:val="00A31977"/>
    <w:rsid w:val="00A37554"/>
    <w:rsid w:val="00A534F7"/>
    <w:rsid w:val="00A64374"/>
    <w:rsid w:val="00A77F68"/>
    <w:rsid w:val="00A808E1"/>
    <w:rsid w:val="00A91C09"/>
    <w:rsid w:val="00A91F3F"/>
    <w:rsid w:val="00A92662"/>
    <w:rsid w:val="00A949E9"/>
    <w:rsid w:val="00A95EB0"/>
    <w:rsid w:val="00A962F0"/>
    <w:rsid w:val="00AA3A1E"/>
    <w:rsid w:val="00AA3CA9"/>
    <w:rsid w:val="00AB75AE"/>
    <w:rsid w:val="00AC2F42"/>
    <w:rsid w:val="00AD0DC2"/>
    <w:rsid w:val="00AD52D6"/>
    <w:rsid w:val="00AD6536"/>
    <w:rsid w:val="00AE0831"/>
    <w:rsid w:val="00B0232B"/>
    <w:rsid w:val="00B101CB"/>
    <w:rsid w:val="00B10D2E"/>
    <w:rsid w:val="00B113BE"/>
    <w:rsid w:val="00B11DAE"/>
    <w:rsid w:val="00B13BF1"/>
    <w:rsid w:val="00B16411"/>
    <w:rsid w:val="00B270EF"/>
    <w:rsid w:val="00B3084A"/>
    <w:rsid w:val="00B3363D"/>
    <w:rsid w:val="00B33EF7"/>
    <w:rsid w:val="00B35048"/>
    <w:rsid w:val="00B36302"/>
    <w:rsid w:val="00B433DB"/>
    <w:rsid w:val="00B44446"/>
    <w:rsid w:val="00B5101C"/>
    <w:rsid w:val="00B523FD"/>
    <w:rsid w:val="00B55FE3"/>
    <w:rsid w:val="00B569D4"/>
    <w:rsid w:val="00B612CA"/>
    <w:rsid w:val="00B626D0"/>
    <w:rsid w:val="00B62DEE"/>
    <w:rsid w:val="00B70E1C"/>
    <w:rsid w:val="00B72FB1"/>
    <w:rsid w:val="00B761B2"/>
    <w:rsid w:val="00B767D2"/>
    <w:rsid w:val="00B86D0C"/>
    <w:rsid w:val="00BA09E7"/>
    <w:rsid w:val="00BA3973"/>
    <w:rsid w:val="00BB24F6"/>
    <w:rsid w:val="00BB4E13"/>
    <w:rsid w:val="00BB7A10"/>
    <w:rsid w:val="00BC39D8"/>
    <w:rsid w:val="00BC422A"/>
    <w:rsid w:val="00BD4C02"/>
    <w:rsid w:val="00BD616B"/>
    <w:rsid w:val="00BE6B45"/>
    <w:rsid w:val="00BF0496"/>
    <w:rsid w:val="00BF083F"/>
    <w:rsid w:val="00BF63C2"/>
    <w:rsid w:val="00C22214"/>
    <w:rsid w:val="00C23256"/>
    <w:rsid w:val="00C23CBA"/>
    <w:rsid w:val="00C3054F"/>
    <w:rsid w:val="00C308A5"/>
    <w:rsid w:val="00C317EE"/>
    <w:rsid w:val="00C349EC"/>
    <w:rsid w:val="00C34FE8"/>
    <w:rsid w:val="00C40004"/>
    <w:rsid w:val="00C505E8"/>
    <w:rsid w:val="00C50A45"/>
    <w:rsid w:val="00C50B6B"/>
    <w:rsid w:val="00C56527"/>
    <w:rsid w:val="00C67C36"/>
    <w:rsid w:val="00C7040F"/>
    <w:rsid w:val="00C72428"/>
    <w:rsid w:val="00C859FA"/>
    <w:rsid w:val="00C911B0"/>
    <w:rsid w:val="00C92335"/>
    <w:rsid w:val="00C949B5"/>
    <w:rsid w:val="00CA4252"/>
    <w:rsid w:val="00CA6185"/>
    <w:rsid w:val="00CB27D5"/>
    <w:rsid w:val="00CC5B94"/>
    <w:rsid w:val="00CE11A2"/>
    <w:rsid w:val="00CE1588"/>
    <w:rsid w:val="00CE4712"/>
    <w:rsid w:val="00CF69E5"/>
    <w:rsid w:val="00D00230"/>
    <w:rsid w:val="00D12AC4"/>
    <w:rsid w:val="00D22169"/>
    <w:rsid w:val="00D262A0"/>
    <w:rsid w:val="00D26ABA"/>
    <w:rsid w:val="00D3027D"/>
    <w:rsid w:val="00D323A9"/>
    <w:rsid w:val="00D3663E"/>
    <w:rsid w:val="00D376B8"/>
    <w:rsid w:val="00D415B3"/>
    <w:rsid w:val="00D4430B"/>
    <w:rsid w:val="00D45158"/>
    <w:rsid w:val="00D476E3"/>
    <w:rsid w:val="00D47C78"/>
    <w:rsid w:val="00D51A01"/>
    <w:rsid w:val="00D52D35"/>
    <w:rsid w:val="00D6492B"/>
    <w:rsid w:val="00D67BC0"/>
    <w:rsid w:val="00D71A23"/>
    <w:rsid w:val="00D73116"/>
    <w:rsid w:val="00D738F3"/>
    <w:rsid w:val="00D7455E"/>
    <w:rsid w:val="00D75480"/>
    <w:rsid w:val="00D756B1"/>
    <w:rsid w:val="00DA27DB"/>
    <w:rsid w:val="00DA3B8E"/>
    <w:rsid w:val="00DA77C8"/>
    <w:rsid w:val="00DA7837"/>
    <w:rsid w:val="00DB1E65"/>
    <w:rsid w:val="00DB2ECD"/>
    <w:rsid w:val="00DB43E9"/>
    <w:rsid w:val="00DB62E5"/>
    <w:rsid w:val="00DC0C5E"/>
    <w:rsid w:val="00DC4474"/>
    <w:rsid w:val="00DC4605"/>
    <w:rsid w:val="00DC6057"/>
    <w:rsid w:val="00DD07F1"/>
    <w:rsid w:val="00DD139E"/>
    <w:rsid w:val="00DE1933"/>
    <w:rsid w:val="00DF31A2"/>
    <w:rsid w:val="00E0623A"/>
    <w:rsid w:val="00E07CCC"/>
    <w:rsid w:val="00E10A1F"/>
    <w:rsid w:val="00E21F6B"/>
    <w:rsid w:val="00E44824"/>
    <w:rsid w:val="00E512B9"/>
    <w:rsid w:val="00E52D30"/>
    <w:rsid w:val="00E6047B"/>
    <w:rsid w:val="00E61D94"/>
    <w:rsid w:val="00E707DD"/>
    <w:rsid w:val="00E7162E"/>
    <w:rsid w:val="00E77004"/>
    <w:rsid w:val="00E855C0"/>
    <w:rsid w:val="00E861EA"/>
    <w:rsid w:val="00E86B33"/>
    <w:rsid w:val="00E876B5"/>
    <w:rsid w:val="00E9220A"/>
    <w:rsid w:val="00E9394D"/>
    <w:rsid w:val="00EB14A7"/>
    <w:rsid w:val="00EB755F"/>
    <w:rsid w:val="00EC6E5D"/>
    <w:rsid w:val="00ED1827"/>
    <w:rsid w:val="00ED4410"/>
    <w:rsid w:val="00ED6C30"/>
    <w:rsid w:val="00EE0CDF"/>
    <w:rsid w:val="00EE0FD2"/>
    <w:rsid w:val="00EE2BC2"/>
    <w:rsid w:val="00EE2F8C"/>
    <w:rsid w:val="00F05DE9"/>
    <w:rsid w:val="00F272D4"/>
    <w:rsid w:val="00F424CB"/>
    <w:rsid w:val="00F441F2"/>
    <w:rsid w:val="00F47C63"/>
    <w:rsid w:val="00F575C7"/>
    <w:rsid w:val="00F67708"/>
    <w:rsid w:val="00F72D6A"/>
    <w:rsid w:val="00FB3DD0"/>
    <w:rsid w:val="00FB5A02"/>
    <w:rsid w:val="00FC0123"/>
    <w:rsid w:val="00FC0F16"/>
    <w:rsid w:val="00FC1261"/>
    <w:rsid w:val="00FC411A"/>
    <w:rsid w:val="00FC5DF8"/>
    <w:rsid w:val="00FC5ECF"/>
    <w:rsid w:val="00FD3DE5"/>
    <w:rsid w:val="00FD44D7"/>
    <w:rsid w:val="00FD60C2"/>
    <w:rsid w:val="00FE29E8"/>
    <w:rsid w:val="00FE3DBA"/>
    <w:rsid w:val="00FF13E3"/>
    <w:rsid w:val="00FF485E"/>
    <w:rsid w:val="00FF5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78BE3E"/>
  <w15:docId w15:val="{CCD104C1-6760-44E5-902C-436FF0D7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DC1"/>
    <w:rPr>
      <w:rFonts w:ascii="Arial" w:hAnsi="Arial"/>
      <w:sz w:val="22"/>
    </w:rPr>
  </w:style>
  <w:style w:type="paragraph" w:styleId="Titre1">
    <w:name w:val="heading 1"/>
    <w:basedOn w:val="Normal"/>
    <w:next w:val="Normal"/>
    <w:uiPriority w:val="1"/>
    <w:qFormat/>
    <w:rsid w:val="00597B35"/>
    <w:pPr>
      <w:keepNext/>
      <w:outlineLvl w:val="0"/>
    </w:pPr>
    <w:rPr>
      <w:rFonts w:cs="Arial"/>
      <w:b/>
      <w:bCs/>
      <w:sz w:val="16"/>
      <w:szCs w:val="24"/>
    </w:rPr>
  </w:style>
  <w:style w:type="paragraph" w:styleId="Titre2">
    <w:name w:val="heading 2"/>
    <w:basedOn w:val="Normal"/>
    <w:link w:val="Titre2Car"/>
    <w:uiPriority w:val="1"/>
    <w:qFormat/>
    <w:rsid w:val="003E6EE8"/>
    <w:pPr>
      <w:widowControl w:val="0"/>
      <w:autoSpaceDE w:val="0"/>
      <w:autoSpaceDN w:val="0"/>
      <w:ind w:left="120" w:right="605"/>
      <w:outlineLvl w:val="1"/>
    </w:pPr>
    <w:rPr>
      <w:rFonts w:eastAsia="Arial" w:cs="Arial"/>
      <w:b/>
      <w:bCs/>
      <w:sz w:val="24"/>
      <w:szCs w:val="24"/>
      <w:lang w:val="en-US" w:eastAsia="en-US"/>
    </w:rPr>
  </w:style>
  <w:style w:type="paragraph" w:styleId="Titre3">
    <w:name w:val="heading 3"/>
    <w:basedOn w:val="Normal"/>
    <w:link w:val="Titre3Car"/>
    <w:uiPriority w:val="1"/>
    <w:qFormat/>
    <w:rsid w:val="003E6EE8"/>
    <w:pPr>
      <w:widowControl w:val="0"/>
      <w:autoSpaceDE w:val="0"/>
      <w:autoSpaceDN w:val="0"/>
      <w:spacing w:before="94"/>
      <w:ind w:left="120"/>
      <w:outlineLvl w:val="2"/>
    </w:pPr>
    <w:rPr>
      <w:rFonts w:eastAsia="Arial" w:cs="Arial"/>
      <w:b/>
      <w:bCs/>
      <w:sz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basedOn w:val="Policepardfaut"/>
    <w:rsid w:val="00003D84"/>
    <w:rPr>
      <w:rFonts w:ascii="Arial" w:hAnsi="Arial" w:cs="Arial" w:hint="default"/>
      <w:b w:val="0"/>
      <w:bCs w:val="0"/>
      <w:color w:val="000099"/>
      <w:sz w:val="17"/>
      <w:szCs w:val="17"/>
    </w:rPr>
  </w:style>
  <w:style w:type="character" w:styleId="Lienhypertexte">
    <w:name w:val="Hyperlink"/>
    <w:basedOn w:val="Policepardfaut"/>
    <w:uiPriority w:val="99"/>
    <w:rsid w:val="00003D84"/>
    <w:rPr>
      <w:color w:val="0000FF"/>
      <w:u w:val="single"/>
    </w:rPr>
  </w:style>
  <w:style w:type="paragraph" w:styleId="En-tte">
    <w:name w:val="header"/>
    <w:basedOn w:val="Normal"/>
    <w:link w:val="En-tteCar"/>
    <w:uiPriority w:val="99"/>
    <w:rsid w:val="00435997"/>
    <w:pPr>
      <w:tabs>
        <w:tab w:val="center" w:pos="4536"/>
        <w:tab w:val="right" w:pos="9072"/>
      </w:tabs>
    </w:pPr>
  </w:style>
  <w:style w:type="paragraph" w:styleId="Pieddepage">
    <w:name w:val="footer"/>
    <w:basedOn w:val="Normal"/>
    <w:rsid w:val="00435997"/>
    <w:pPr>
      <w:tabs>
        <w:tab w:val="center" w:pos="4536"/>
        <w:tab w:val="right" w:pos="9072"/>
      </w:tabs>
    </w:pPr>
  </w:style>
  <w:style w:type="character" w:styleId="Numrodepage">
    <w:name w:val="page number"/>
    <w:basedOn w:val="Policepardfaut"/>
    <w:rsid w:val="00C317EE"/>
  </w:style>
  <w:style w:type="paragraph" w:customStyle="1" w:styleId="Default">
    <w:name w:val="Default"/>
    <w:rsid w:val="009A1492"/>
    <w:pPr>
      <w:autoSpaceDE w:val="0"/>
      <w:autoSpaceDN w:val="0"/>
      <w:adjustRightInd w:val="0"/>
    </w:pPr>
    <w:rPr>
      <w:rFonts w:ascii="Arial" w:hAnsi="Arial" w:cs="Arial"/>
      <w:color w:val="000000"/>
      <w:sz w:val="24"/>
      <w:szCs w:val="24"/>
    </w:rPr>
  </w:style>
  <w:style w:type="paragraph" w:customStyle="1" w:styleId="CM37">
    <w:name w:val="CM37"/>
    <w:basedOn w:val="Default"/>
    <w:next w:val="Default"/>
    <w:rsid w:val="009A1492"/>
    <w:rPr>
      <w:rFonts w:cs="Times New Roman"/>
      <w:color w:val="auto"/>
    </w:rPr>
  </w:style>
  <w:style w:type="paragraph" w:styleId="Paragraphedeliste">
    <w:name w:val="List Paragraph"/>
    <w:basedOn w:val="Normal"/>
    <w:uiPriority w:val="34"/>
    <w:qFormat/>
    <w:rsid w:val="00A37554"/>
    <w:pPr>
      <w:ind w:left="708"/>
    </w:pPr>
  </w:style>
  <w:style w:type="paragraph" w:styleId="Titre">
    <w:name w:val="Title"/>
    <w:basedOn w:val="Normal"/>
    <w:next w:val="Normal"/>
    <w:link w:val="TitreCar"/>
    <w:qFormat/>
    <w:rsid w:val="008122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8122A7"/>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unhideWhenUsed/>
    <w:qFormat/>
    <w:rsid w:val="008122A7"/>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Textedebulles">
    <w:name w:val="Balloon Text"/>
    <w:basedOn w:val="Normal"/>
    <w:link w:val="TextedebullesCar"/>
    <w:rsid w:val="008122A7"/>
    <w:rPr>
      <w:rFonts w:ascii="Tahoma" w:hAnsi="Tahoma" w:cs="Tahoma"/>
      <w:sz w:val="16"/>
      <w:szCs w:val="16"/>
    </w:rPr>
  </w:style>
  <w:style w:type="character" w:customStyle="1" w:styleId="TextedebullesCar">
    <w:name w:val="Texte de bulles Car"/>
    <w:basedOn w:val="Policepardfaut"/>
    <w:link w:val="Textedebulles"/>
    <w:rsid w:val="008122A7"/>
    <w:rPr>
      <w:rFonts w:ascii="Tahoma" w:hAnsi="Tahoma" w:cs="Tahoma"/>
      <w:sz w:val="16"/>
      <w:szCs w:val="16"/>
    </w:rPr>
  </w:style>
  <w:style w:type="paragraph" w:styleId="TM1">
    <w:name w:val="toc 1"/>
    <w:basedOn w:val="Normal"/>
    <w:next w:val="Normal"/>
    <w:autoRedefine/>
    <w:uiPriority w:val="39"/>
    <w:rsid w:val="00907F76"/>
    <w:pPr>
      <w:spacing w:after="100"/>
    </w:pPr>
  </w:style>
  <w:style w:type="paragraph" w:styleId="NormalWeb">
    <w:name w:val="Normal (Web)"/>
    <w:basedOn w:val="Normal"/>
    <w:uiPriority w:val="99"/>
    <w:unhideWhenUsed/>
    <w:rsid w:val="00FB3DD0"/>
    <w:pPr>
      <w:spacing w:before="100" w:beforeAutospacing="1" w:after="100" w:afterAutospacing="1"/>
    </w:pPr>
    <w:rPr>
      <w:rFonts w:ascii="Times New Roman" w:hAnsi="Times New Roman"/>
      <w:sz w:val="24"/>
      <w:szCs w:val="24"/>
    </w:rPr>
  </w:style>
  <w:style w:type="paragraph" w:styleId="TM3">
    <w:name w:val="toc 3"/>
    <w:basedOn w:val="Normal"/>
    <w:next w:val="Normal"/>
    <w:autoRedefine/>
    <w:uiPriority w:val="39"/>
    <w:rsid w:val="00DA27DB"/>
    <w:pPr>
      <w:spacing w:after="100"/>
      <w:ind w:left="440"/>
    </w:pPr>
  </w:style>
  <w:style w:type="character" w:styleId="Marquedecommentaire">
    <w:name w:val="annotation reference"/>
    <w:basedOn w:val="Policepardfaut"/>
    <w:rsid w:val="00FC5DF8"/>
    <w:rPr>
      <w:sz w:val="16"/>
      <w:szCs w:val="16"/>
    </w:rPr>
  </w:style>
  <w:style w:type="paragraph" w:styleId="Commentaire">
    <w:name w:val="annotation text"/>
    <w:basedOn w:val="Normal"/>
    <w:link w:val="CommentaireCar"/>
    <w:rsid w:val="00FC5DF8"/>
    <w:rPr>
      <w:sz w:val="20"/>
    </w:rPr>
  </w:style>
  <w:style w:type="character" w:customStyle="1" w:styleId="CommentaireCar">
    <w:name w:val="Commentaire Car"/>
    <w:basedOn w:val="Policepardfaut"/>
    <w:link w:val="Commentaire"/>
    <w:rsid w:val="00FC5DF8"/>
    <w:rPr>
      <w:rFonts w:ascii="Arial" w:hAnsi="Arial"/>
    </w:rPr>
  </w:style>
  <w:style w:type="paragraph" w:styleId="Objetducommentaire">
    <w:name w:val="annotation subject"/>
    <w:basedOn w:val="Commentaire"/>
    <w:next w:val="Commentaire"/>
    <w:link w:val="ObjetducommentaireCar"/>
    <w:rsid w:val="00FC5DF8"/>
    <w:rPr>
      <w:b/>
      <w:bCs/>
    </w:rPr>
  </w:style>
  <w:style w:type="character" w:customStyle="1" w:styleId="ObjetducommentaireCar">
    <w:name w:val="Objet du commentaire Car"/>
    <w:basedOn w:val="CommentaireCar"/>
    <w:link w:val="Objetducommentaire"/>
    <w:rsid w:val="00FC5DF8"/>
    <w:rPr>
      <w:rFonts w:ascii="Arial" w:hAnsi="Arial"/>
      <w:b/>
      <w:bCs/>
    </w:rPr>
  </w:style>
  <w:style w:type="table" w:styleId="Grilledutableau">
    <w:name w:val="Table Grid"/>
    <w:basedOn w:val="TableauNormal"/>
    <w:uiPriority w:val="59"/>
    <w:rsid w:val="00DC46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DC46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3E6EE8"/>
    <w:rPr>
      <w:rFonts w:ascii="Consolas" w:eastAsiaTheme="minorHAnsi" w:hAnsi="Consolas" w:cs="Consolas"/>
      <w:sz w:val="21"/>
      <w:szCs w:val="21"/>
      <w:lang w:eastAsia="en-US"/>
    </w:rPr>
  </w:style>
  <w:style w:type="character" w:customStyle="1" w:styleId="TextebrutCar">
    <w:name w:val="Texte brut Car"/>
    <w:basedOn w:val="Policepardfaut"/>
    <w:link w:val="Textebrut"/>
    <w:uiPriority w:val="99"/>
    <w:rsid w:val="003E6EE8"/>
    <w:rPr>
      <w:rFonts w:ascii="Consolas" w:eastAsiaTheme="minorHAnsi" w:hAnsi="Consolas" w:cs="Consolas"/>
      <w:sz w:val="21"/>
      <w:szCs w:val="21"/>
      <w:lang w:eastAsia="en-US"/>
    </w:rPr>
  </w:style>
  <w:style w:type="character" w:customStyle="1" w:styleId="Titre2Car">
    <w:name w:val="Titre 2 Car"/>
    <w:basedOn w:val="Policepardfaut"/>
    <w:link w:val="Titre2"/>
    <w:uiPriority w:val="1"/>
    <w:rsid w:val="003E6EE8"/>
    <w:rPr>
      <w:rFonts w:ascii="Arial" w:eastAsia="Arial" w:hAnsi="Arial" w:cs="Arial"/>
      <w:b/>
      <w:bCs/>
      <w:sz w:val="24"/>
      <w:szCs w:val="24"/>
      <w:lang w:val="en-US" w:eastAsia="en-US"/>
    </w:rPr>
  </w:style>
  <w:style w:type="character" w:customStyle="1" w:styleId="Titre3Car">
    <w:name w:val="Titre 3 Car"/>
    <w:basedOn w:val="Policepardfaut"/>
    <w:link w:val="Titre3"/>
    <w:uiPriority w:val="1"/>
    <w:rsid w:val="003E6EE8"/>
    <w:rPr>
      <w:rFonts w:ascii="Arial" w:eastAsia="Arial" w:hAnsi="Arial" w:cs="Arial"/>
      <w:b/>
      <w:bCs/>
      <w:lang w:val="en-US" w:eastAsia="en-US"/>
    </w:rPr>
  </w:style>
  <w:style w:type="table" w:customStyle="1" w:styleId="TableNormal">
    <w:name w:val="Table Normal"/>
    <w:uiPriority w:val="2"/>
    <w:semiHidden/>
    <w:unhideWhenUsed/>
    <w:qFormat/>
    <w:rsid w:val="003E6E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E6EE8"/>
    <w:pPr>
      <w:widowControl w:val="0"/>
      <w:autoSpaceDE w:val="0"/>
      <w:autoSpaceDN w:val="0"/>
    </w:pPr>
    <w:rPr>
      <w:rFonts w:eastAsia="Arial" w:cs="Arial"/>
      <w:b/>
      <w:bCs/>
      <w:sz w:val="18"/>
      <w:szCs w:val="18"/>
      <w:lang w:val="en-US" w:eastAsia="en-US"/>
    </w:rPr>
  </w:style>
  <w:style w:type="character" w:customStyle="1" w:styleId="CorpsdetexteCar">
    <w:name w:val="Corps de texte Car"/>
    <w:basedOn w:val="Policepardfaut"/>
    <w:link w:val="Corpsdetexte"/>
    <w:uiPriority w:val="1"/>
    <w:rsid w:val="003E6EE8"/>
    <w:rPr>
      <w:rFonts w:ascii="Arial" w:eastAsia="Arial" w:hAnsi="Arial" w:cs="Arial"/>
      <w:b/>
      <w:bCs/>
      <w:sz w:val="18"/>
      <w:szCs w:val="18"/>
      <w:lang w:val="en-US" w:eastAsia="en-US"/>
    </w:rPr>
  </w:style>
  <w:style w:type="paragraph" w:customStyle="1" w:styleId="TableParagraph">
    <w:name w:val="Table Paragraph"/>
    <w:basedOn w:val="Normal"/>
    <w:uiPriority w:val="1"/>
    <w:qFormat/>
    <w:rsid w:val="003E6EE8"/>
    <w:pPr>
      <w:widowControl w:val="0"/>
      <w:autoSpaceDE w:val="0"/>
      <w:autoSpaceDN w:val="0"/>
    </w:pPr>
    <w:rPr>
      <w:rFonts w:eastAsia="Arial" w:cs="Arial"/>
      <w:szCs w:val="22"/>
      <w:lang w:val="en-US" w:eastAsia="en-US"/>
    </w:rPr>
  </w:style>
  <w:style w:type="table" w:customStyle="1" w:styleId="Grilledutableau23">
    <w:name w:val="Grille du tableau23"/>
    <w:basedOn w:val="TableauNormal"/>
    <w:next w:val="Grilledutableau"/>
    <w:uiPriority w:val="59"/>
    <w:rsid w:val="006174F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16609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16609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576995">
      <w:bodyDiv w:val="1"/>
      <w:marLeft w:val="0"/>
      <w:marRight w:val="0"/>
      <w:marTop w:val="0"/>
      <w:marBottom w:val="0"/>
      <w:divBdr>
        <w:top w:val="none" w:sz="0" w:space="0" w:color="auto"/>
        <w:left w:val="none" w:sz="0" w:space="0" w:color="auto"/>
        <w:bottom w:val="none" w:sz="0" w:space="0" w:color="auto"/>
        <w:right w:val="none" w:sz="0" w:space="0" w:color="auto"/>
      </w:divBdr>
    </w:div>
    <w:div w:id="1289631754">
      <w:bodyDiv w:val="1"/>
      <w:marLeft w:val="0"/>
      <w:marRight w:val="0"/>
      <w:marTop w:val="0"/>
      <w:marBottom w:val="0"/>
      <w:divBdr>
        <w:top w:val="none" w:sz="0" w:space="0" w:color="auto"/>
        <w:left w:val="none" w:sz="0" w:space="0" w:color="auto"/>
        <w:bottom w:val="none" w:sz="0" w:space="0" w:color="auto"/>
        <w:right w:val="none" w:sz="0" w:space="0" w:color="auto"/>
      </w:divBdr>
    </w:div>
    <w:div w:id="1530147336">
      <w:bodyDiv w:val="1"/>
      <w:marLeft w:val="0"/>
      <w:marRight w:val="0"/>
      <w:marTop w:val="0"/>
      <w:marBottom w:val="0"/>
      <w:divBdr>
        <w:top w:val="none" w:sz="0" w:space="0" w:color="auto"/>
        <w:left w:val="none" w:sz="0" w:space="0" w:color="auto"/>
        <w:bottom w:val="none" w:sz="0" w:space="0" w:color="auto"/>
        <w:right w:val="none" w:sz="0" w:space="0" w:color="auto"/>
      </w:divBdr>
    </w:div>
    <w:div w:id="1586574763">
      <w:bodyDiv w:val="1"/>
      <w:marLeft w:val="0"/>
      <w:marRight w:val="0"/>
      <w:marTop w:val="0"/>
      <w:marBottom w:val="0"/>
      <w:divBdr>
        <w:top w:val="none" w:sz="0" w:space="0" w:color="auto"/>
        <w:left w:val="none" w:sz="0" w:space="0" w:color="auto"/>
        <w:bottom w:val="none" w:sz="0" w:space="0" w:color="auto"/>
        <w:right w:val="none" w:sz="0" w:space="0" w:color="auto"/>
      </w:divBdr>
    </w:div>
    <w:div w:id="1633831021">
      <w:bodyDiv w:val="1"/>
      <w:marLeft w:val="0"/>
      <w:marRight w:val="0"/>
      <w:marTop w:val="0"/>
      <w:marBottom w:val="0"/>
      <w:divBdr>
        <w:top w:val="none" w:sz="0" w:space="0" w:color="auto"/>
        <w:left w:val="none" w:sz="0" w:space="0" w:color="auto"/>
        <w:bottom w:val="none" w:sz="0" w:space="0" w:color="auto"/>
        <w:right w:val="none" w:sz="0" w:space="0" w:color="auto"/>
      </w:divBdr>
    </w:div>
    <w:div w:id="1663268870">
      <w:bodyDiv w:val="1"/>
      <w:marLeft w:val="0"/>
      <w:marRight w:val="0"/>
      <w:marTop w:val="0"/>
      <w:marBottom w:val="0"/>
      <w:divBdr>
        <w:top w:val="none" w:sz="0" w:space="0" w:color="auto"/>
        <w:left w:val="none" w:sz="0" w:space="0" w:color="auto"/>
        <w:bottom w:val="none" w:sz="0" w:space="0" w:color="auto"/>
        <w:right w:val="none" w:sz="0" w:space="0" w:color="auto"/>
      </w:divBdr>
      <w:divsChild>
        <w:div w:id="1510565525">
          <w:marLeft w:val="0"/>
          <w:marRight w:val="0"/>
          <w:marTop w:val="0"/>
          <w:marBottom w:val="0"/>
          <w:divBdr>
            <w:top w:val="none" w:sz="0" w:space="0" w:color="auto"/>
            <w:left w:val="none" w:sz="0" w:space="0" w:color="auto"/>
            <w:bottom w:val="none" w:sz="0" w:space="0" w:color="auto"/>
            <w:right w:val="none" w:sz="0" w:space="0" w:color="auto"/>
          </w:divBdr>
        </w:div>
        <w:div w:id="361517189">
          <w:marLeft w:val="0"/>
          <w:marRight w:val="0"/>
          <w:marTop w:val="0"/>
          <w:marBottom w:val="0"/>
          <w:divBdr>
            <w:top w:val="none" w:sz="0" w:space="0" w:color="auto"/>
            <w:left w:val="none" w:sz="0" w:space="0" w:color="auto"/>
            <w:bottom w:val="none" w:sz="0" w:space="0" w:color="auto"/>
            <w:right w:val="none" w:sz="0" w:space="0" w:color="auto"/>
          </w:divBdr>
        </w:div>
        <w:div w:id="314186034">
          <w:marLeft w:val="0"/>
          <w:marRight w:val="0"/>
          <w:marTop w:val="0"/>
          <w:marBottom w:val="0"/>
          <w:divBdr>
            <w:top w:val="none" w:sz="0" w:space="0" w:color="auto"/>
            <w:left w:val="none" w:sz="0" w:space="0" w:color="auto"/>
            <w:bottom w:val="none" w:sz="0" w:space="0" w:color="auto"/>
            <w:right w:val="none" w:sz="0" w:space="0" w:color="auto"/>
          </w:divBdr>
        </w:div>
        <w:div w:id="617184475">
          <w:marLeft w:val="0"/>
          <w:marRight w:val="0"/>
          <w:marTop w:val="0"/>
          <w:marBottom w:val="0"/>
          <w:divBdr>
            <w:top w:val="none" w:sz="0" w:space="0" w:color="auto"/>
            <w:left w:val="none" w:sz="0" w:space="0" w:color="auto"/>
            <w:bottom w:val="none" w:sz="0" w:space="0" w:color="auto"/>
            <w:right w:val="none" w:sz="0" w:space="0" w:color="auto"/>
          </w:divBdr>
        </w:div>
        <w:div w:id="317197607">
          <w:marLeft w:val="0"/>
          <w:marRight w:val="0"/>
          <w:marTop w:val="0"/>
          <w:marBottom w:val="0"/>
          <w:divBdr>
            <w:top w:val="none" w:sz="0" w:space="0" w:color="auto"/>
            <w:left w:val="none" w:sz="0" w:space="0" w:color="auto"/>
            <w:bottom w:val="none" w:sz="0" w:space="0" w:color="auto"/>
            <w:right w:val="none" w:sz="0" w:space="0" w:color="auto"/>
          </w:divBdr>
        </w:div>
        <w:div w:id="726298307">
          <w:marLeft w:val="0"/>
          <w:marRight w:val="0"/>
          <w:marTop w:val="0"/>
          <w:marBottom w:val="0"/>
          <w:divBdr>
            <w:top w:val="none" w:sz="0" w:space="0" w:color="auto"/>
            <w:left w:val="none" w:sz="0" w:space="0" w:color="auto"/>
            <w:bottom w:val="none" w:sz="0" w:space="0" w:color="auto"/>
            <w:right w:val="none" w:sz="0" w:space="0" w:color="auto"/>
          </w:divBdr>
        </w:div>
        <w:div w:id="1357267740">
          <w:marLeft w:val="0"/>
          <w:marRight w:val="0"/>
          <w:marTop w:val="0"/>
          <w:marBottom w:val="0"/>
          <w:divBdr>
            <w:top w:val="none" w:sz="0" w:space="0" w:color="auto"/>
            <w:left w:val="none" w:sz="0" w:space="0" w:color="auto"/>
            <w:bottom w:val="none" w:sz="0" w:space="0" w:color="auto"/>
            <w:right w:val="none" w:sz="0" w:space="0" w:color="auto"/>
          </w:divBdr>
        </w:div>
        <w:div w:id="343821530">
          <w:marLeft w:val="0"/>
          <w:marRight w:val="0"/>
          <w:marTop w:val="0"/>
          <w:marBottom w:val="0"/>
          <w:divBdr>
            <w:top w:val="none" w:sz="0" w:space="0" w:color="auto"/>
            <w:left w:val="none" w:sz="0" w:space="0" w:color="auto"/>
            <w:bottom w:val="none" w:sz="0" w:space="0" w:color="auto"/>
            <w:right w:val="none" w:sz="0" w:space="0" w:color="auto"/>
          </w:divBdr>
        </w:div>
        <w:div w:id="1828325622">
          <w:marLeft w:val="0"/>
          <w:marRight w:val="0"/>
          <w:marTop w:val="0"/>
          <w:marBottom w:val="0"/>
          <w:divBdr>
            <w:top w:val="none" w:sz="0" w:space="0" w:color="auto"/>
            <w:left w:val="none" w:sz="0" w:space="0" w:color="auto"/>
            <w:bottom w:val="none" w:sz="0" w:space="0" w:color="auto"/>
            <w:right w:val="none" w:sz="0" w:space="0" w:color="auto"/>
          </w:divBdr>
        </w:div>
        <w:div w:id="1630622767">
          <w:marLeft w:val="0"/>
          <w:marRight w:val="0"/>
          <w:marTop w:val="0"/>
          <w:marBottom w:val="0"/>
          <w:divBdr>
            <w:top w:val="none" w:sz="0" w:space="0" w:color="auto"/>
            <w:left w:val="none" w:sz="0" w:space="0" w:color="auto"/>
            <w:bottom w:val="none" w:sz="0" w:space="0" w:color="auto"/>
            <w:right w:val="none" w:sz="0" w:space="0" w:color="auto"/>
          </w:divBdr>
        </w:div>
        <w:div w:id="855466751">
          <w:marLeft w:val="0"/>
          <w:marRight w:val="0"/>
          <w:marTop w:val="0"/>
          <w:marBottom w:val="0"/>
          <w:divBdr>
            <w:top w:val="none" w:sz="0" w:space="0" w:color="auto"/>
            <w:left w:val="none" w:sz="0" w:space="0" w:color="auto"/>
            <w:bottom w:val="none" w:sz="0" w:space="0" w:color="auto"/>
            <w:right w:val="none" w:sz="0" w:space="0" w:color="auto"/>
          </w:divBdr>
        </w:div>
        <w:div w:id="134376392">
          <w:marLeft w:val="0"/>
          <w:marRight w:val="0"/>
          <w:marTop w:val="0"/>
          <w:marBottom w:val="0"/>
          <w:divBdr>
            <w:top w:val="none" w:sz="0" w:space="0" w:color="auto"/>
            <w:left w:val="none" w:sz="0" w:space="0" w:color="auto"/>
            <w:bottom w:val="none" w:sz="0" w:space="0" w:color="auto"/>
            <w:right w:val="none" w:sz="0" w:space="0" w:color="auto"/>
          </w:divBdr>
        </w:div>
        <w:div w:id="25952930">
          <w:marLeft w:val="0"/>
          <w:marRight w:val="0"/>
          <w:marTop w:val="0"/>
          <w:marBottom w:val="0"/>
          <w:divBdr>
            <w:top w:val="none" w:sz="0" w:space="0" w:color="auto"/>
            <w:left w:val="none" w:sz="0" w:space="0" w:color="auto"/>
            <w:bottom w:val="none" w:sz="0" w:space="0" w:color="auto"/>
            <w:right w:val="none" w:sz="0" w:space="0" w:color="auto"/>
          </w:divBdr>
        </w:div>
        <w:div w:id="2036080121">
          <w:marLeft w:val="0"/>
          <w:marRight w:val="0"/>
          <w:marTop w:val="0"/>
          <w:marBottom w:val="0"/>
          <w:divBdr>
            <w:top w:val="none" w:sz="0" w:space="0" w:color="auto"/>
            <w:left w:val="none" w:sz="0" w:space="0" w:color="auto"/>
            <w:bottom w:val="none" w:sz="0" w:space="0" w:color="auto"/>
            <w:right w:val="none" w:sz="0" w:space="0" w:color="auto"/>
          </w:divBdr>
        </w:div>
        <w:div w:id="1907955515">
          <w:marLeft w:val="0"/>
          <w:marRight w:val="0"/>
          <w:marTop w:val="0"/>
          <w:marBottom w:val="0"/>
          <w:divBdr>
            <w:top w:val="none" w:sz="0" w:space="0" w:color="auto"/>
            <w:left w:val="none" w:sz="0" w:space="0" w:color="auto"/>
            <w:bottom w:val="none" w:sz="0" w:space="0" w:color="auto"/>
            <w:right w:val="none" w:sz="0" w:space="0" w:color="auto"/>
          </w:divBdr>
        </w:div>
        <w:div w:id="1183595628">
          <w:marLeft w:val="0"/>
          <w:marRight w:val="0"/>
          <w:marTop w:val="0"/>
          <w:marBottom w:val="0"/>
          <w:divBdr>
            <w:top w:val="none" w:sz="0" w:space="0" w:color="auto"/>
            <w:left w:val="none" w:sz="0" w:space="0" w:color="auto"/>
            <w:bottom w:val="none" w:sz="0" w:space="0" w:color="auto"/>
            <w:right w:val="none" w:sz="0" w:space="0" w:color="auto"/>
          </w:divBdr>
        </w:div>
        <w:div w:id="333998010">
          <w:marLeft w:val="0"/>
          <w:marRight w:val="0"/>
          <w:marTop w:val="0"/>
          <w:marBottom w:val="0"/>
          <w:divBdr>
            <w:top w:val="none" w:sz="0" w:space="0" w:color="auto"/>
            <w:left w:val="none" w:sz="0" w:space="0" w:color="auto"/>
            <w:bottom w:val="none" w:sz="0" w:space="0" w:color="auto"/>
            <w:right w:val="none" w:sz="0" w:space="0" w:color="auto"/>
          </w:divBdr>
        </w:div>
        <w:div w:id="2021228396">
          <w:marLeft w:val="0"/>
          <w:marRight w:val="0"/>
          <w:marTop w:val="0"/>
          <w:marBottom w:val="0"/>
          <w:divBdr>
            <w:top w:val="none" w:sz="0" w:space="0" w:color="auto"/>
            <w:left w:val="none" w:sz="0" w:space="0" w:color="auto"/>
            <w:bottom w:val="none" w:sz="0" w:space="0" w:color="auto"/>
            <w:right w:val="none" w:sz="0" w:space="0" w:color="auto"/>
          </w:divBdr>
        </w:div>
        <w:div w:id="1866403978">
          <w:marLeft w:val="0"/>
          <w:marRight w:val="0"/>
          <w:marTop w:val="0"/>
          <w:marBottom w:val="0"/>
          <w:divBdr>
            <w:top w:val="none" w:sz="0" w:space="0" w:color="auto"/>
            <w:left w:val="none" w:sz="0" w:space="0" w:color="auto"/>
            <w:bottom w:val="none" w:sz="0" w:space="0" w:color="auto"/>
            <w:right w:val="none" w:sz="0" w:space="0" w:color="auto"/>
          </w:divBdr>
        </w:div>
        <w:div w:id="56906009">
          <w:marLeft w:val="0"/>
          <w:marRight w:val="0"/>
          <w:marTop w:val="0"/>
          <w:marBottom w:val="0"/>
          <w:divBdr>
            <w:top w:val="none" w:sz="0" w:space="0" w:color="auto"/>
            <w:left w:val="none" w:sz="0" w:space="0" w:color="auto"/>
            <w:bottom w:val="none" w:sz="0" w:space="0" w:color="auto"/>
            <w:right w:val="none" w:sz="0" w:space="0" w:color="auto"/>
          </w:divBdr>
        </w:div>
        <w:div w:id="1115295558">
          <w:marLeft w:val="0"/>
          <w:marRight w:val="0"/>
          <w:marTop w:val="0"/>
          <w:marBottom w:val="0"/>
          <w:divBdr>
            <w:top w:val="none" w:sz="0" w:space="0" w:color="auto"/>
            <w:left w:val="none" w:sz="0" w:space="0" w:color="auto"/>
            <w:bottom w:val="none" w:sz="0" w:space="0" w:color="auto"/>
            <w:right w:val="none" w:sz="0" w:space="0" w:color="auto"/>
          </w:divBdr>
        </w:div>
        <w:div w:id="195242350">
          <w:marLeft w:val="0"/>
          <w:marRight w:val="0"/>
          <w:marTop w:val="0"/>
          <w:marBottom w:val="0"/>
          <w:divBdr>
            <w:top w:val="none" w:sz="0" w:space="0" w:color="auto"/>
            <w:left w:val="none" w:sz="0" w:space="0" w:color="auto"/>
            <w:bottom w:val="none" w:sz="0" w:space="0" w:color="auto"/>
            <w:right w:val="none" w:sz="0" w:space="0" w:color="auto"/>
          </w:divBdr>
        </w:div>
        <w:div w:id="2103646257">
          <w:marLeft w:val="0"/>
          <w:marRight w:val="0"/>
          <w:marTop w:val="0"/>
          <w:marBottom w:val="0"/>
          <w:divBdr>
            <w:top w:val="none" w:sz="0" w:space="0" w:color="auto"/>
            <w:left w:val="none" w:sz="0" w:space="0" w:color="auto"/>
            <w:bottom w:val="none" w:sz="0" w:space="0" w:color="auto"/>
            <w:right w:val="none" w:sz="0" w:space="0" w:color="auto"/>
          </w:divBdr>
        </w:div>
        <w:div w:id="728655785">
          <w:marLeft w:val="0"/>
          <w:marRight w:val="0"/>
          <w:marTop w:val="0"/>
          <w:marBottom w:val="0"/>
          <w:divBdr>
            <w:top w:val="none" w:sz="0" w:space="0" w:color="auto"/>
            <w:left w:val="none" w:sz="0" w:space="0" w:color="auto"/>
            <w:bottom w:val="none" w:sz="0" w:space="0" w:color="auto"/>
            <w:right w:val="none" w:sz="0" w:space="0" w:color="auto"/>
          </w:divBdr>
        </w:div>
        <w:div w:id="1778450559">
          <w:marLeft w:val="0"/>
          <w:marRight w:val="0"/>
          <w:marTop w:val="0"/>
          <w:marBottom w:val="0"/>
          <w:divBdr>
            <w:top w:val="none" w:sz="0" w:space="0" w:color="auto"/>
            <w:left w:val="none" w:sz="0" w:space="0" w:color="auto"/>
            <w:bottom w:val="none" w:sz="0" w:space="0" w:color="auto"/>
            <w:right w:val="none" w:sz="0" w:space="0" w:color="auto"/>
          </w:divBdr>
        </w:div>
        <w:div w:id="346178258">
          <w:marLeft w:val="0"/>
          <w:marRight w:val="0"/>
          <w:marTop w:val="0"/>
          <w:marBottom w:val="0"/>
          <w:divBdr>
            <w:top w:val="none" w:sz="0" w:space="0" w:color="auto"/>
            <w:left w:val="none" w:sz="0" w:space="0" w:color="auto"/>
            <w:bottom w:val="none" w:sz="0" w:space="0" w:color="auto"/>
            <w:right w:val="none" w:sz="0" w:space="0" w:color="auto"/>
          </w:divBdr>
        </w:div>
        <w:div w:id="462121154">
          <w:marLeft w:val="0"/>
          <w:marRight w:val="0"/>
          <w:marTop w:val="0"/>
          <w:marBottom w:val="0"/>
          <w:divBdr>
            <w:top w:val="none" w:sz="0" w:space="0" w:color="auto"/>
            <w:left w:val="none" w:sz="0" w:space="0" w:color="auto"/>
            <w:bottom w:val="none" w:sz="0" w:space="0" w:color="auto"/>
            <w:right w:val="none" w:sz="0" w:space="0" w:color="auto"/>
          </w:divBdr>
        </w:div>
        <w:div w:id="2008704730">
          <w:marLeft w:val="0"/>
          <w:marRight w:val="0"/>
          <w:marTop w:val="0"/>
          <w:marBottom w:val="0"/>
          <w:divBdr>
            <w:top w:val="none" w:sz="0" w:space="0" w:color="auto"/>
            <w:left w:val="none" w:sz="0" w:space="0" w:color="auto"/>
            <w:bottom w:val="none" w:sz="0" w:space="0" w:color="auto"/>
            <w:right w:val="none" w:sz="0" w:space="0" w:color="auto"/>
          </w:divBdr>
        </w:div>
        <w:div w:id="1839732191">
          <w:marLeft w:val="0"/>
          <w:marRight w:val="0"/>
          <w:marTop w:val="0"/>
          <w:marBottom w:val="0"/>
          <w:divBdr>
            <w:top w:val="none" w:sz="0" w:space="0" w:color="auto"/>
            <w:left w:val="none" w:sz="0" w:space="0" w:color="auto"/>
            <w:bottom w:val="none" w:sz="0" w:space="0" w:color="auto"/>
            <w:right w:val="none" w:sz="0" w:space="0" w:color="auto"/>
          </w:divBdr>
        </w:div>
        <w:div w:id="744373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s.bretagne.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E384C-F89D-438D-AD38-253C16EE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747</Words>
  <Characters>4172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4910</CharactersWithSpaces>
  <SharedDoc>false</SharedDoc>
  <HLinks>
    <vt:vector size="6" baseType="variant">
      <vt:variant>
        <vt:i4>5636118</vt:i4>
      </vt:variant>
      <vt:variant>
        <vt:i4>6</vt:i4>
      </vt:variant>
      <vt:variant>
        <vt:i4>0</vt:i4>
      </vt:variant>
      <vt:variant>
        <vt:i4>5</vt:i4>
      </vt:variant>
      <vt:variant>
        <vt:lpwstr>http://www.ars.bretagne.sante.fr/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MASSOT</dc:creator>
  <cp:lastModifiedBy>FOSSEY, Camille (ARS-BRETAGNE/RESSOURCES/DRH)</cp:lastModifiedBy>
  <cp:revision>4</cp:revision>
  <cp:lastPrinted>2021-09-07T12:32:00Z</cp:lastPrinted>
  <dcterms:created xsi:type="dcterms:W3CDTF">2021-09-07T15:14:00Z</dcterms:created>
  <dcterms:modified xsi:type="dcterms:W3CDTF">2021-09-08T07:20:00Z</dcterms:modified>
</cp:coreProperties>
</file>