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917F" w14:textId="77777777" w:rsidR="00A10EEB" w:rsidRPr="00A02B2B" w:rsidRDefault="00A10EEB" w:rsidP="00A10EEB">
      <w:pPr>
        <w:spacing w:after="0" w:line="240" w:lineRule="auto"/>
        <w:jc w:val="center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Communication avec les résidents et leurs familles</w:t>
      </w:r>
    </w:p>
    <w:p w14:paraId="77826B02" w14:textId="77777777" w:rsidR="00A10EEB" w:rsidRPr="00A02B2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61501C91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02B2B">
        <w:rPr>
          <w:rFonts w:ascii="Marianne" w:hAnsi="Marianne"/>
          <w:sz w:val="20"/>
          <w:szCs w:val="20"/>
        </w:rPr>
        <w:t xml:space="preserve">Modèle de mail pour envoi par les </w:t>
      </w:r>
      <w:r>
        <w:rPr>
          <w:rFonts w:ascii="Marianne" w:hAnsi="Marianne"/>
          <w:sz w:val="20"/>
          <w:szCs w:val="20"/>
        </w:rPr>
        <w:t xml:space="preserve">établissements à leurs résidents et leurs familles (transmission de ce modèle via les ARS, Départements et fédérations) </w:t>
      </w:r>
    </w:p>
    <w:p w14:paraId="5964D5CB" w14:textId="77777777" w:rsidR="00A10EEB" w:rsidRPr="00A02B2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0C6AB4E6" w14:textId="77777777" w:rsidR="00A10EEB" w:rsidRPr="00A02B2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C5331" wp14:editId="21A032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9950" cy="12700"/>
                <wp:effectExtent l="0" t="0" r="31750" b="25400"/>
                <wp:wrapNone/>
                <wp:docPr id="80168629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72A5C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74AAA176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02B2B">
        <w:rPr>
          <w:rFonts w:ascii="Marianne" w:hAnsi="Marianne"/>
          <w:sz w:val="20"/>
          <w:szCs w:val="20"/>
        </w:rPr>
        <w:t>Bonjour,</w:t>
      </w:r>
    </w:p>
    <w:p w14:paraId="510117C3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31F98342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02B2B">
        <w:rPr>
          <w:rFonts w:ascii="Marianne" w:hAnsi="Marianne"/>
          <w:sz w:val="20"/>
          <w:szCs w:val="20"/>
        </w:rPr>
        <w:t xml:space="preserve">L’article 79 de la </w:t>
      </w:r>
      <w:r>
        <w:rPr>
          <w:rFonts w:ascii="Marianne" w:hAnsi="Marianne"/>
          <w:sz w:val="20"/>
          <w:szCs w:val="20"/>
        </w:rPr>
        <w:t>loi de financement de la sécurité sociale (</w:t>
      </w:r>
      <w:r w:rsidRPr="00A02B2B">
        <w:rPr>
          <w:rFonts w:ascii="Marianne" w:hAnsi="Marianne"/>
          <w:sz w:val="20"/>
          <w:szCs w:val="20"/>
        </w:rPr>
        <w:t>LFSS</w:t>
      </w:r>
      <w:r>
        <w:rPr>
          <w:rFonts w:ascii="Marianne" w:hAnsi="Marianne"/>
          <w:sz w:val="20"/>
          <w:szCs w:val="20"/>
        </w:rPr>
        <w:t>)</w:t>
      </w:r>
      <w:r w:rsidRPr="00A02B2B">
        <w:rPr>
          <w:rFonts w:ascii="Marianne" w:hAnsi="Marianne"/>
          <w:sz w:val="20"/>
          <w:szCs w:val="20"/>
        </w:rPr>
        <w:t xml:space="preserve"> pour 2024, modifié par l’article 82 de la LFSS 2025, prévoit </w:t>
      </w:r>
      <w:r w:rsidRPr="00311336">
        <w:rPr>
          <w:rFonts w:ascii="Marianne" w:hAnsi="Marianne"/>
          <w:b/>
          <w:bCs/>
          <w:sz w:val="20"/>
          <w:szCs w:val="20"/>
        </w:rPr>
        <w:t xml:space="preserve">l’expérimentation « fusion des sections », </w:t>
      </w:r>
      <w:r w:rsidRPr="00A02B2B">
        <w:rPr>
          <w:rFonts w:ascii="Marianne" w:hAnsi="Marianne"/>
          <w:sz w:val="20"/>
          <w:szCs w:val="20"/>
        </w:rPr>
        <w:t xml:space="preserve">visant à créer un cadre rénové et simplifié pour le financement des établissements d’hébergement pour personnes âgées dépendantes (EHPAD) et des établissements autorisés à délivrer des soins de longue durée (USLD). </w:t>
      </w:r>
    </w:p>
    <w:p w14:paraId="4C2D58A3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02AE4102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A02B2B">
        <w:rPr>
          <w:rFonts w:ascii="Marianne" w:hAnsi="Marianne"/>
          <w:sz w:val="20"/>
          <w:szCs w:val="20"/>
        </w:rPr>
        <w:t>Cette simplification permettra aux établissements de mieux s’adapter</w:t>
      </w:r>
      <w:r>
        <w:rPr>
          <w:rFonts w:ascii="Marianne" w:hAnsi="Marianne"/>
          <w:sz w:val="20"/>
          <w:szCs w:val="20"/>
        </w:rPr>
        <w:t xml:space="preserve"> </w:t>
      </w:r>
      <w:r w:rsidRPr="00A02B2B">
        <w:rPr>
          <w:rFonts w:ascii="Marianne" w:hAnsi="Marianne"/>
          <w:sz w:val="20"/>
          <w:szCs w:val="20"/>
        </w:rPr>
        <w:t>à l’évolution de</w:t>
      </w:r>
      <w:r>
        <w:rPr>
          <w:rFonts w:ascii="Marianne" w:hAnsi="Marianne"/>
          <w:sz w:val="20"/>
          <w:szCs w:val="20"/>
        </w:rPr>
        <w:t>s besoins des résidents, dans un contexte de fortes mutations</w:t>
      </w:r>
      <w:r w:rsidRPr="00A02B2B">
        <w:rPr>
          <w:rFonts w:ascii="Marianne" w:hAnsi="Marianne"/>
          <w:sz w:val="20"/>
          <w:szCs w:val="20"/>
        </w:rPr>
        <w:t xml:space="preserve"> socio-démographiques </w:t>
      </w:r>
      <w:r>
        <w:rPr>
          <w:rFonts w:ascii="Marianne" w:hAnsi="Marianne"/>
          <w:sz w:val="20"/>
          <w:szCs w:val="20"/>
        </w:rPr>
        <w:t>à venir.</w:t>
      </w:r>
    </w:p>
    <w:p w14:paraId="72008A65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19CA2607" w14:textId="77777777" w:rsidR="00A10EEB" w:rsidRPr="00A02B2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département dans lequel vous êtes accueilli s’est porté candidat à cette expérimentation.</w:t>
      </w:r>
    </w:p>
    <w:p w14:paraId="7B21A325" w14:textId="77777777" w:rsidR="00A10EEB" w:rsidRDefault="00A10EEB" w:rsidP="00A10EEB">
      <w:pPr>
        <w:jc w:val="both"/>
        <w:rPr>
          <w:rFonts w:ascii="Marianne" w:hAnsi="Marianne"/>
          <w:sz w:val="20"/>
          <w:szCs w:val="20"/>
        </w:rPr>
      </w:pPr>
      <w:r w:rsidRPr="00862106">
        <w:rPr>
          <w:rFonts w:ascii="Marianne" w:hAnsi="Marianne"/>
          <w:sz w:val="20"/>
          <w:szCs w:val="20"/>
        </w:rPr>
        <w:t xml:space="preserve">Ainsi, </w:t>
      </w:r>
      <w:r w:rsidRPr="00862106">
        <w:rPr>
          <w:rFonts w:ascii="Marianne" w:hAnsi="Marianne"/>
          <w:b/>
          <w:bCs/>
          <w:sz w:val="20"/>
          <w:szCs w:val="20"/>
        </w:rPr>
        <w:t>du 1</w:t>
      </w:r>
      <w:r w:rsidRPr="00862106">
        <w:rPr>
          <w:rFonts w:ascii="Marianne" w:hAnsi="Marianne"/>
          <w:b/>
          <w:bCs/>
          <w:sz w:val="20"/>
          <w:szCs w:val="20"/>
          <w:vertAlign w:val="superscript"/>
        </w:rPr>
        <w:t>er</w:t>
      </w:r>
      <w:r w:rsidRPr="00862106">
        <w:rPr>
          <w:rFonts w:ascii="Marianne" w:hAnsi="Marianne"/>
          <w:b/>
          <w:bCs/>
          <w:sz w:val="20"/>
          <w:szCs w:val="20"/>
        </w:rPr>
        <w:t xml:space="preserve"> juillet 2025 au 31 décembre 2026</w:t>
      </w:r>
      <w:r w:rsidRPr="00862106">
        <w:rPr>
          <w:rFonts w:ascii="Marianne" w:hAnsi="Marianne"/>
          <w:sz w:val="20"/>
          <w:szCs w:val="20"/>
        </w:rPr>
        <w:t xml:space="preserve">, </w:t>
      </w:r>
      <w:r>
        <w:rPr>
          <w:rFonts w:ascii="Marianne" w:hAnsi="Marianne"/>
          <w:sz w:val="20"/>
          <w:szCs w:val="20"/>
        </w:rPr>
        <w:t xml:space="preserve">l’établissement dans lequel vous êtes accueilli testera ce nouveau régime de financement. </w:t>
      </w:r>
    </w:p>
    <w:p w14:paraId="547CC304" w14:textId="77777777" w:rsidR="00A10EEB" w:rsidRDefault="00A10EEB" w:rsidP="00A10EEB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Jusqu’au 1</w:t>
      </w:r>
      <w:r w:rsidRPr="00920575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juillet 2025, vous êtes bénéficiaire de l’allocation personnalisée d’autonomie en établissement (APA-E), attribuée par le département. Cette prestation couvre vos frais relatifs à l’entretien de l’autonomie. Soit elle vous est versée directement, afin que vous puissiez régler ces frais à l’établissement qui vous accueille, soit elle est versée directement à ce dernier.</w:t>
      </w:r>
    </w:p>
    <w:p w14:paraId="515264F7" w14:textId="77777777" w:rsidR="00A10EEB" w:rsidRDefault="00A10EEB" w:rsidP="00A10EEB">
      <w:pPr>
        <w:jc w:val="both"/>
        <w:rPr>
          <w:rFonts w:ascii="Marianne" w:hAnsi="Marianne"/>
          <w:sz w:val="20"/>
          <w:szCs w:val="20"/>
        </w:rPr>
      </w:pPr>
      <w:r w:rsidRPr="00EC6713">
        <w:rPr>
          <w:rFonts w:ascii="Marianne" w:hAnsi="Marianne"/>
          <w:b/>
          <w:bCs/>
          <w:sz w:val="20"/>
          <w:szCs w:val="20"/>
        </w:rPr>
        <w:t>Dans le cadre de l’expérimentation, ce financement auparavant couvert par l’APA</w:t>
      </w:r>
      <w:r>
        <w:rPr>
          <w:rFonts w:ascii="Marianne" w:hAnsi="Marianne"/>
          <w:b/>
          <w:bCs/>
          <w:sz w:val="20"/>
          <w:szCs w:val="20"/>
        </w:rPr>
        <w:t>-</w:t>
      </w:r>
      <w:r w:rsidRPr="00EC6713">
        <w:rPr>
          <w:rFonts w:ascii="Marianne" w:hAnsi="Marianne"/>
          <w:b/>
          <w:bCs/>
          <w:sz w:val="20"/>
          <w:szCs w:val="20"/>
        </w:rPr>
        <w:t>E, est regroupé dans les prestations de base servies à toute personne affiliée à la sécurité sociale</w:t>
      </w:r>
      <w:r>
        <w:rPr>
          <w:rFonts w:ascii="Marianne" w:hAnsi="Marianne"/>
          <w:sz w:val="20"/>
          <w:szCs w:val="20"/>
        </w:rPr>
        <w:t xml:space="preserve">, à la charge de la branche Autonomie (en EHPAD) ou de la branche </w:t>
      </w:r>
      <w:r w:rsidRPr="00753107">
        <w:rPr>
          <w:rFonts w:ascii="Marianne" w:hAnsi="Marianne"/>
          <w:sz w:val="20"/>
          <w:szCs w:val="20"/>
        </w:rPr>
        <w:t>maladie, maternité, invalidité et décès</w:t>
      </w:r>
      <w:r>
        <w:rPr>
          <w:rFonts w:ascii="Marianne" w:hAnsi="Marianne"/>
          <w:sz w:val="20"/>
          <w:szCs w:val="20"/>
        </w:rPr>
        <w:t xml:space="preserve"> (en USLD).</w:t>
      </w:r>
    </w:p>
    <w:p w14:paraId="60F842E0" w14:textId="4292A8AC" w:rsidR="00A10EEB" w:rsidRPr="00EC55C3" w:rsidRDefault="00A10EEB" w:rsidP="00A10EEB">
      <w:pPr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sz w:val="20"/>
          <w:szCs w:val="20"/>
        </w:rPr>
        <w:t>C’est pourquoi, à compter du 1</w:t>
      </w:r>
      <w:r w:rsidRPr="0037035E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juillet, le financement versé à l’établissement par les organismes payeurs de l’Assurance maladie, intègre dorénavant les frais d’entretien de l’autonomie, qui n’ont plus vocation à être couvert par les prestations individuelles d’APAE. </w:t>
      </w:r>
      <w:r w:rsidRPr="00EC6713">
        <w:rPr>
          <w:rFonts w:ascii="Marianne" w:hAnsi="Marianne"/>
          <w:b/>
          <w:bCs/>
          <w:sz w:val="20"/>
          <w:szCs w:val="20"/>
        </w:rPr>
        <w:t xml:space="preserve">Ces prestations sont donc supprimées dans </w:t>
      </w:r>
      <w:r w:rsidR="00162218">
        <w:rPr>
          <w:rFonts w:ascii="Marianne" w:hAnsi="Marianne"/>
          <w:b/>
          <w:bCs/>
          <w:sz w:val="20"/>
          <w:szCs w:val="20"/>
        </w:rPr>
        <w:t>votre département</w:t>
      </w:r>
      <w:r w:rsidRPr="00EC6713">
        <w:rPr>
          <w:rFonts w:ascii="Marianne" w:hAnsi="Marianne"/>
          <w:b/>
          <w:bCs/>
          <w:sz w:val="20"/>
          <w:szCs w:val="20"/>
        </w:rPr>
        <w:t>, sur toute la durée de l’expérimentation.</w:t>
      </w:r>
    </w:p>
    <w:p w14:paraId="2F2A81D7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sz w:val="20"/>
          <w:szCs w:val="20"/>
        </w:rPr>
        <w:t>Le département qui vous a admis au bénéfice de cette prestation clôturera vos droits à compter du 1</w:t>
      </w:r>
      <w:r w:rsidRPr="00EC55C3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juillet 2025.</w:t>
      </w:r>
      <w:r w:rsidRPr="00EC55C3">
        <w:rPr>
          <w:rFonts w:ascii="Marianne" w:hAnsi="Marianne"/>
          <w:b/>
          <w:bCs/>
          <w:sz w:val="20"/>
          <w:szCs w:val="20"/>
        </w:rPr>
        <w:t xml:space="preserve"> </w:t>
      </w:r>
      <w:r w:rsidRPr="00306027">
        <w:rPr>
          <w:rFonts w:ascii="Marianne" w:hAnsi="Marianne"/>
          <w:b/>
          <w:bCs/>
          <w:sz w:val="20"/>
          <w:szCs w:val="20"/>
        </w:rPr>
        <w:t>Tout solde de prestation d’APA-E au titre de la période précédant le 1</w:t>
      </w:r>
      <w:r>
        <w:rPr>
          <w:rFonts w:ascii="Marianne" w:hAnsi="Marianne"/>
          <w:b/>
          <w:bCs/>
          <w:sz w:val="20"/>
          <w:szCs w:val="20"/>
          <w:vertAlign w:val="superscript"/>
        </w:rPr>
        <w:t>e</w:t>
      </w:r>
      <w:r w:rsidRPr="00306027">
        <w:rPr>
          <w:rFonts w:ascii="Marianne" w:hAnsi="Marianne"/>
          <w:b/>
          <w:bCs/>
          <w:sz w:val="20"/>
          <w:szCs w:val="20"/>
          <w:vertAlign w:val="superscript"/>
        </w:rPr>
        <w:t>r</w:t>
      </w:r>
      <w:r w:rsidRPr="00306027">
        <w:rPr>
          <w:rFonts w:ascii="Marianne" w:hAnsi="Marianne"/>
          <w:b/>
          <w:bCs/>
          <w:sz w:val="20"/>
          <w:szCs w:val="20"/>
        </w:rPr>
        <w:t xml:space="preserve"> juillet 2025, restant dû après cette date, reste de la responsabilité du département</w:t>
      </w:r>
      <w:r>
        <w:rPr>
          <w:rFonts w:ascii="Marianne" w:hAnsi="Marianne"/>
          <w:b/>
          <w:bCs/>
          <w:sz w:val="20"/>
          <w:szCs w:val="20"/>
        </w:rPr>
        <w:t xml:space="preserve"> qui vous a admis au bénéfice de l’APA-E.</w:t>
      </w:r>
    </w:p>
    <w:p w14:paraId="0CC3CF41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4EF2A24A" w14:textId="77777777" w:rsidR="00A10EEB" w:rsidRPr="0034767A" w:rsidRDefault="00A10EEB" w:rsidP="00A10EEB">
      <w:pPr>
        <w:spacing w:after="0" w:line="240" w:lineRule="auto"/>
        <w:jc w:val="both"/>
        <w:rPr>
          <w:rFonts w:ascii="Marianne" w:hAnsi="Marianne"/>
          <w:b/>
          <w:bCs/>
          <w:sz w:val="20"/>
          <w:szCs w:val="20"/>
        </w:rPr>
      </w:pPr>
      <w:r w:rsidRPr="0034767A">
        <w:rPr>
          <w:rFonts w:ascii="Marianne" w:hAnsi="Marianne"/>
          <w:b/>
          <w:bCs/>
          <w:sz w:val="20"/>
          <w:szCs w:val="20"/>
        </w:rPr>
        <w:t>Aucune démarche de votre part auprès du département</w:t>
      </w:r>
      <w:r>
        <w:rPr>
          <w:rFonts w:ascii="Marianne" w:hAnsi="Marianne"/>
          <w:b/>
          <w:bCs/>
          <w:sz w:val="20"/>
          <w:szCs w:val="20"/>
        </w:rPr>
        <w:t xml:space="preserve"> (hormis les cas de retard de prestations dues)</w:t>
      </w:r>
      <w:r w:rsidRPr="0034767A">
        <w:rPr>
          <w:rFonts w:ascii="Marianne" w:hAnsi="Marianne"/>
          <w:b/>
          <w:bCs/>
          <w:sz w:val="20"/>
          <w:szCs w:val="20"/>
        </w:rPr>
        <w:t>, de la sécurité sociale ou de votre établissement d’accueil, n’est nécessaire.</w:t>
      </w:r>
    </w:p>
    <w:p w14:paraId="4D48DB21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b/>
          <w:bCs/>
          <w:sz w:val="20"/>
          <w:szCs w:val="20"/>
        </w:rPr>
      </w:pPr>
    </w:p>
    <w:p w14:paraId="7F0B708E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87D58">
        <w:rPr>
          <w:rFonts w:ascii="Marianne" w:hAnsi="Marianne"/>
          <w:sz w:val="20"/>
          <w:szCs w:val="20"/>
        </w:rPr>
        <w:t xml:space="preserve">Par ailleurs, le principe d’une participation </w:t>
      </w:r>
      <w:r>
        <w:rPr>
          <w:rFonts w:ascii="Marianne" w:hAnsi="Marianne"/>
          <w:sz w:val="20"/>
          <w:szCs w:val="20"/>
        </w:rPr>
        <w:t xml:space="preserve">de la personne accueillie à ses frais d’entretien de l’autonomie (auparavant relatifs à la dépendance) </w:t>
      </w:r>
      <w:r w:rsidRPr="00187D58">
        <w:rPr>
          <w:rFonts w:ascii="Marianne" w:hAnsi="Marianne"/>
          <w:sz w:val="20"/>
          <w:szCs w:val="20"/>
        </w:rPr>
        <w:t>a été maintenu. Jusqu’au 1</w:t>
      </w:r>
      <w:r w:rsidRPr="00187D58">
        <w:rPr>
          <w:rFonts w:ascii="Marianne" w:hAnsi="Marianne"/>
          <w:sz w:val="20"/>
          <w:szCs w:val="20"/>
          <w:vertAlign w:val="superscript"/>
        </w:rPr>
        <w:t>er</w:t>
      </w:r>
      <w:r w:rsidRPr="00187D58">
        <w:rPr>
          <w:rFonts w:ascii="Marianne" w:hAnsi="Marianne"/>
          <w:sz w:val="20"/>
          <w:szCs w:val="20"/>
        </w:rPr>
        <w:t xml:space="preserve"> juillet 2025, l’établissement vous facture une participation journalière aux frais relatifs à</w:t>
      </w:r>
      <w:r>
        <w:rPr>
          <w:rFonts w:ascii="Marianne" w:hAnsi="Marianne"/>
          <w:sz w:val="20"/>
          <w:szCs w:val="20"/>
        </w:rPr>
        <w:t xml:space="preserve"> la dépendance</w:t>
      </w:r>
      <w:r w:rsidRPr="00187D58">
        <w:rPr>
          <w:rFonts w:ascii="Marianne" w:hAnsi="Marianne"/>
          <w:sz w:val="20"/>
          <w:szCs w:val="20"/>
        </w:rPr>
        <w:t>, nommée talon GIR 5/6 ou ticket modérateur</w:t>
      </w:r>
      <w:r>
        <w:rPr>
          <w:rFonts w:ascii="Marianne" w:hAnsi="Marianne"/>
          <w:sz w:val="20"/>
          <w:szCs w:val="20"/>
        </w:rPr>
        <w:t xml:space="preserve"> (en plus du tarif relatif à l’hébergement). </w:t>
      </w:r>
      <w:r w:rsidRPr="0034767A">
        <w:rPr>
          <w:rFonts w:ascii="Marianne" w:hAnsi="Marianne"/>
          <w:b/>
          <w:bCs/>
          <w:sz w:val="20"/>
          <w:szCs w:val="20"/>
        </w:rPr>
        <w:t>Cette participation perdure, mais selon des modalités simplifiées </w:t>
      </w:r>
      <w:r>
        <w:rPr>
          <w:rFonts w:ascii="Marianne" w:hAnsi="Marianne"/>
          <w:sz w:val="20"/>
          <w:szCs w:val="20"/>
        </w:rPr>
        <w:t>:</w:t>
      </w:r>
    </w:p>
    <w:p w14:paraId="74E9E32E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4BBD559E" w14:textId="77777777" w:rsidR="00A10EEB" w:rsidRDefault="00A10EEB" w:rsidP="00A10EE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 talon GIR 5/6, qui était variable d’un établissement à l’autre, devient une </w:t>
      </w:r>
      <w:r w:rsidRPr="00494648">
        <w:rPr>
          <w:rFonts w:ascii="Marianne" w:hAnsi="Marianne"/>
          <w:b/>
          <w:bCs/>
          <w:sz w:val="20"/>
          <w:szCs w:val="20"/>
        </w:rPr>
        <w:t>participation forfaitaire</w:t>
      </w:r>
      <w:r>
        <w:rPr>
          <w:rFonts w:ascii="Marianne" w:hAnsi="Marianne"/>
          <w:sz w:val="20"/>
          <w:szCs w:val="20"/>
        </w:rPr>
        <w:t xml:space="preserve">. Elle s’applique uniformément à toutes les personnes accueillies dans les départements expérimentateurs. Le montant de cette participation est fixé à </w:t>
      </w:r>
      <w:r w:rsidRPr="00494648">
        <w:rPr>
          <w:rFonts w:ascii="Marianne" w:hAnsi="Marianne"/>
          <w:b/>
          <w:bCs/>
          <w:sz w:val="20"/>
          <w:szCs w:val="20"/>
        </w:rPr>
        <w:t>6,10 € par jour et par personne, à compter du 1</w:t>
      </w:r>
      <w:r w:rsidRPr="00494648">
        <w:rPr>
          <w:rFonts w:ascii="Marianne" w:hAnsi="Marianne"/>
          <w:b/>
          <w:bCs/>
          <w:sz w:val="20"/>
          <w:szCs w:val="20"/>
          <w:vertAlign w:val="superscript"/>
        </w:rPr>
        <w:t>er</w:t>
      </w:r>
      <w:r w:rsidRPr="00494648">
        <w:rPr>
          <w:rFonts w:ascii="Marianne" w:hAnsi="Marianne"/>
          <w:b/>
          <w:bCs/>
          <w:sz w:val="20"/>
          <w:szCs w:val="20"/>
        </w:rPr>
        <w:t xml:space="preserve"> juillet 2025</w:t>
      </w:r>
      <w:r>
        <w:rPr>
          <w:rFonts w:ascii="Marianne" w:hAnsi="Marianne"/>
          <w:sz w:val="20"/>
          <w:szCs w:val="20"/>
        </w:rPr>
        <w:t xml:space="preserve">, conformément à l’arrêté du 6 juin 2025 (NOR : </w:t>
      </w:r>
      <w:r w:rsidRPr="0037035E">
        <w:rPr>
          <w:rFonts w:ascii="Marianne" w:hAnsi="Marianne"/>
          <w:sz w:val="20"/>
          <w:szCs w:val="20"/>
        </w:rPr>
        <w:t>TSSA2516495A</w:t>
      </w:r>
      <w:r>
        <w:rPr>
          <w:rFonts w:ascii="Marianne" w:hAnsi="Marianne"/>
          <w:sz w:val="20"/>
          <w:szCs w:val="20"/>
        </w:rPr>
        <w:t>).</w:t>
      </w:r>
    </w:p>
    <w:p w14:paraId="398A7C9E" w14:textId="77777777" w:rsidR="00A10EEB" w:rsidRDefault="00A10EEB" w:rsidP="00A10EEB">
      <w:pPr>
        <w:pStyle w:val="Paragraphedeliste"/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L’article 79 précité prévoit une mesure de protection des résidents en place lors du démarrage de l’expérimentation. Ainsi :</w:t>
      </w:r>
    </w:p>
    <w:p w14:paraId="10DB9AA9" w14:textId="77777777" w:rsidR="00A10EEB" w:rsidRDefault="00A10EEB" w:rsidP="00A10EEB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les résidents acquittant un talon GIR 5/6 supérieur à 6,10 € avant le 1</w:t>
      </w:r>
      <w:r w:rsidRPr="00D32482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juillet 2025, le montant applicable à compter du 1</w:t>
      </w:r>
      <w:r w:rsidRPr="0037035E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juillet est de 6,10 €. La participation de ces personnes, aux frais d’entretien de l’autonomie, est donc réduite.</w:t>
      </w:r>
    </w:p>
    <w:p w14:paraId="53C8F007" w14:textId="77777777" w:rsidR="00A10EEB" w:rsidRPr="00AB11FF" w:rsidRDefault="00A10EEB" w:rsidP="00A10EEB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les résidents acquittant un talon GIR 5/6 inférieur à 6,10 € avant le 1</w:t>
      </w:r>
      <w:r w:rsidRPr="00D32482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juillet 2025, le montant applicable est égal au montant antérieurement acquitté.</w:t>
      </w:r>
      <w:r w:rsidRPr="00D32482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La participation de ces personnes, aux frais d’entretien de l’autonomie, est donc inchangée.</w:t>
      </w:r>
    </w:p>
    <w:p w14:paraId="5EAD23F1" w14:textId="77777777" w:rsidR="00A10EEB" w:rsidRDefault="00A10EEB" w:rsidP="00A10EEB">
      <w:pPr>
        <w:pStyle w:val="Paragraphedeliste"/>
        <w:spacing w:after="0" w:line="240" w:lineRule="auto"/>
        <w:ind w:left="1440"/>
        <w:jc w:val="both"/>
        <w:rPr>
          <w:rFonts w:ascii="Marianne" w:hAnsi="Marianne"/>
          <w:sz w:val="20"/>
          <w:szCs w:val="20"/>
        </w:rPr>
      </w:pPr>
    </w:p>
    <w:p w14:paraId="3348C7DE" w14:textId="77777777" w:rsidR="00A10EEB" w:rsidRDefault="00A10EEB" w:rsidP="00A10EE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Avant le démarrage de l’expérimentation, certaines personnes doivent acquitter une participation supplémentaire, dont le montant est fixé en fonction de leurs revenus, en plus du talon du GIR 5/6. Cette participation est supprimée et ne sera donc plus facturée.</w:t>
      </w:r>
    </w:p>
    <w:p w14:paraId="0A285808" w14:textId="77777777" w:rsidR="00A10EEB" w:rsidRDefault="00A10EEB" w:rsidP="00A10EEB">
      <w:pPr>
        <w:pStyle w:val="Paragraphedeliste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48C5F037" w14:textId="77777777" w:rsidR="00A10EEB" w:rsidRDefault="00A10EEB" w:rsidP="00A10EE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Les personnes de moins de 60 ans devaient verser une participation aux frais relatifs à la dépendance. Cette participation est ramenée à 6,10 €. La participation de ces personnes, aux frais d’entretien de l’autonomie, est donc réduite. Pour ces résidents, le prix de journée est donc dorénavant constitué du tarif afférent à l’hébergement (qui ne change pas), auquel est ajouté un montant de 6,10 €.</w:t>
      </w:r>
    </w:p>
    <w:p w14:paraId="6C9D487E" w14:textId="77777777" w:rsidR="00A10EEB" w:rsidRPr="00841FBC" w:rsidRDefault="00A10EEB" w:rsidP="00A10EEB">
      <w:pPr>
        <w:pStyle w:val="Paragraphedeliste"/>
        <w:spacing w:after="0" w:line="240" w:lineRule="auto"/>
        <w:rPr>
          <w:rFonts w:ascii="Marianne" w:hAnsi="Marianne"/>
          <w:sz w:val="20"/>
          <w:szCs w:val="20"/>
        </w:rPr>
      </w:pPr>
    </w:p>
    <w:p w14:paraId="68F2F3CB" w14:textId="77777777" w:rsidR="00A10EEB" w:rsidRPr="00841FBC" w:rsidRDefault="00A10EEB" w:rsidP="00A10EEB">
      <w:pPr>
        <w:pStyle w:val="xmsonormal"/>
        <w:numPr>
          <w:ilvl w:val="0"/>
          <w:numId w:val="1"/>
        </w:numPr>
        <w:jc w:val="both"/>
        <w:rPr>
          <w:rFonts w:ascii="Marianne" w:hAnsi="Marianne" w:cstheme="minorBidi"/>
          <w:kern w:val="2"/>
          <w:sz w:val="20"/>
          <w:szCs w:val="20"/>
          <w:lang w:eastAsia="en-US"/>
          <w14:ligatures w14:val="standardContextual"/>
        </w:rPr>
      </w:pPr>
      <w:r w:rsidRPr="00841FBC">
        <w:rPr>
          <w:rFonts w:ascii="Marianne" w:hAnsi="Marianne" w:cstheme="minorBidi"/>
          <w:kern w:val="2"/>
          <w:sz w:val="20"/>
          <w:szCs w:val="20"/>
          <w:lang w:eastAsia="en-US"/>
          <w14:ligatures w14:val="standardContextual"/>
        </w:rPr>
        <w:t>Tout résident non affilié à un régime de base de la sécurité sociale est redevable des frais afférents aux soins et à l’entretien de l’autonomie.</w:t>
      </w:r>
      <w:r>
        <w:rPr>
          <w:rFonts w:ascii="Marianne" w:hAnsi="Marianne" w:cstheme="minorBidi"/>
          <w:kern w:val="2"/>
          <w:sz w:val="20"/>
          <w:szCs w:val="20"/>
          <w:lang w:eastAsia="en-US"/>
          <w14:ligatures w14:val="standardContextual"/>
        </w:rPr>
        <w:t xml:space="preserve"> Ce tarif est fixé par l’Agence régionale de santé dont relève l’établissement qui vous accueille.</w:t>
      </w:r>
    </w:p>
    <w:p w14:paraId="4B7FB3D9" w14:textId="77777777" w:rsidR="00A10EEB" w:rsidRDefault="00A10EEB" w:rsidP="00A10EEB">
      <w:pPr>
        <w:pStyle w:val="xmsonormal"/>
        <w:ind w:left="720"/>
        <w:jc w:val="both"/>
        <w:rPr>
          <w:rFonts w:ascii="Marianne" w:hAnsi="Marianne" w:cstheme="minorBidi"/>
          <w:kern w:val="2"/>
          <w:sz w:val="20"/>
          <w:szCs w:val="20"/>
          <w:lang w:eastAsia="en-US"/>
          <w14:ligatures w14:val="standardContextual"/>
        </w:rPr>
      </w:pPr>
      <w:r w:rsidRPr="00841FBC">
        <w:rPr>
          <w:rFonts w:ascii="Marianne" w:hAnsi="Marianne" w:cstheme="minorBidi"/>
          <w:kern w:val="2"/>
          <w:sz w:val="20"/>
          <w:szCs w:val="20"/>
          <w:lang w:eastAsia="en-US"/>
          <w14:ligatures w14:val="standardContextual"/>
        </w:rPr>
        <w:t xml:space="preserve">Par ailleurs, ces résidents doivent également s’acquitter de la participation forfaitaire </w:t>
      </w:r>
      <w:r>
        <w:rPr>
          <w:rFonts w:ascii="Marianne" w:hAnsi="Marianne" w:cstheme="minorBidi"/>
          <w:kern w:val="2"/>
          <w:sz w:val="20"/>
          <w:szCs w:val="20"/>
          <w:lang w:eastAsia="en-US"/>
          <w14:ligatures w14:val="standardContextual"/>
        </w:rPr>
        <w:t xml:space="preserve">de 6,10 € </w:t>
      </w:r>
      <w:r w:rsidRPr="00841FBC">
        <w:rPr>
          <w:rFonts w:ascii="Marianne" w:hAnsi="Marianne" w:cstheme="minorBidi"/>
          <w:kern w:val="2"/>
          <w:sz w:val="20"/>
          <w:szCs w:val="20"/>
          <w:lang w:eastAsia="en-US"/>
          <w14:ligatures w14:val="standardContextual"/>
        </w:rPr>
        <w:t>fixée par arrêté.</w:t>
      </w:r>
    </w:p>
    <w:p w14:paraId="7D236465" w14:textId="77777777" w:rsidR="00A10EEB" w:rsidRPr="00841FBC" w:rsidRDefault="00A10EEB" w:rsidP="00A10EEB">
      <w:pPr>
        <w:pStyle w:val="xmsonormal"/>
        <w:ind w:left="720"/>
        <w:jc w:val="both"/>
        <w:rPr>
          <w:rFonts w:ascii="Marianne" w:hAnsi="Marianne" w:cstheme="minorBidi"/>
          <w:kern w:val="2"/>
          <w:sz w:val="20"/>
          <w:szCs w:val="20"/>
          <w:lang w:eastAsia="en-US"/>
          <w14:ligatures w14:val="standardContextual"/>
        </w:rPr>
      </w:pPr>
    </w:p>
    <w:p w14:paraId="51CF6B5B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1D5654DB" w14:textId="77777777" w:rsidR="00A10EEB" w:rsidRPr="0034767A" w:rsidRDefault="00A10EEB" w:rsidP="00A10EEB">
      <w:pPr>
        <w:spacing w:after="0" w:line="240" w:lineRule="auto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La participation forfaitaire aux frais d’entretien de l’autonomie, dans le cadre du nouveau régime de financement des EHPAD et des USLD, peut être couverte par l’aide sociale à l’hébergement. </w:t>
      </w:r>
      <w:r w:rsidRPr="0034767A">
        <w:rPr>
          <w:rFonts w:ascii="Marianne" w:hAnsi="Marianne"/>
          <w:b/>
          <w:bCs/>
          <w:sz w:val="20"/>
          <w:szCs w:val="20"/>
        </w:rPr>
        <w:t>Si le talon GIR 5/6 facturé avant le 1</w:t>
      </w:r>
      <w:r w:rsidRPr="0034767A">
        <w:rPr>
          <w:rFonts w:ascii="Marianne" w:hAnsi="Marianne"/>
          <w:b/>
          <w:bCs/>
          <w:sz w:val="20"/>
          <w:szCs w:val="20"/>
          <w:vertAlign w:val="superscript"/>
        </w:rPr>
        <w:t>er</w:t>
      </w:r>
      <w:r w:rsidRPr="0034767A">
        <w:rPr>
          <w:rFonts w:ascii="Marianne" w:hAnsi="Marianne"/>
          <w:b/>
          <w:bCs/>
          <w:sz w:val="20"/>
          <w:szCs w:val="20"/>
        </w:rPr>
        <w:t xml:space="preserve"> juillet 2025 était pris en charge par l’aide sociale à l’hébergement, cette prise en charge perdure, sans qu’il soit nécessaire de déposer un nouveau dossier de demande d’admission au bénéfice de </w:t>
      </w:r>
      <w:r>
        <w:rPr>
          <w:rFonts w:ascii="Marianne" w:hAnsi="Marianne"/>
          <w:b/>
          <w:bCs/>
          <w:sz w:val="20"/>
          <w:szCs w:val="20"/>
        </w:rPr>
        <w:t>cette aide</w:t>
      </w:r>
      <w:r w:rsidRPr="0034767A">
        <w:rPr>
          <w:rFonts w:ascii="Marianne" w:hAnsi="Marianne"/>
          <w:b/>
          <w:bCs/>
          <w:sz w:val="20"/>
          <w:szCs w:val="20"/>
        </w:rPr>
        <w:t>.</w:t>
      </w:r>
    </w:p>
    <w:p w14:paraId="14022463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313AA0BD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34767A">
        <w:rPr>
          <w:rFonts w:ascii="Marianne" w:hAnsi="Marianne"/>
          <w:b/>
          <w:bCs/>
          <w:sz w:val="20"/>
          <w:szCs w:val="20"/>
        </w:rPr>
        <w:t>Aucun frais supplémentaire n’est demandé aux résidents ou à leurs familles, qui restent redevables du tarif relatif à l’hébergement.</w:t>
      </w:r>
      <w:r>
        <w:rPr>
          <w:rFonts w:ascii="Marianne" w:hAnsi="Marianne"/>
          <w:sz w:val="20"/>
          <w:szCs w:val="20"/>
        </w:rPr>
        <w:t xml:space="preserve"> En effet, les conditions de facturation et de règlement du tarif relatif à l’hébergement ne sont pas modifiées, l’expérimentation n’ayant aucune incidence sur cette partie du financement des EHPAD. Ce tarif journalier reste acquitté soit par le résident, soit par l’aide sociale à l’hébergement si le résident en bénéficie, dans les mêmes conditions que précédemment.</w:t>
      </w:r>
    </w:p>
    <w:p w14:paraId="31354409" w14:textId="77777777" w:rsidR="00A10EEB" w:rsidRDefault="00A10EEB" w:rsidP="00A10EE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637FCAC9" w14:textId="77777777" w:rsidR="00A10EEB" w:rsidRPr="00A02B2B" w:rsidRDefault="00A10EEB" w:rsidP="00A10EEB">
      <w:pPr>
        <w:spacing w:after="0" w:line="240" w:lineRule="auto"/>
        <w:jc w:val="both"/>
        <w:rPr>
          <w:sz w:val="20"/>
          <w:szCs w:val="20"/>
        </w:rPr>
      </w:pPr>
      <w:r>
        <w:rPr>
          <w:rFonts w:ascii="Marianne" w:hAnsi="Marianne"/>
          <w:sz w:val="20"/>
          <w:szCs w:val="20"/>
        </w:rPr>
        <w:t>N'hésitez pas à vous rapprocher de la direction de l’établissement qui vous accueille pour toute question à ce sujet.</w:t>
      </w:r>
    </w:p>
    <w:p w14:paraId="38935FBB" w14:textId="77777777" w:rsidR="00A10EEB" w:rsidRDefault="00A10EEB" w:rsidP="00A10EEB"/>
    <w:p w14:paraId="1EA3B621" w14:textId="77777777" w:rsidR="00835B97" w:rsidRDefault="00835B97"/>
    <w:sectPr w:rsidR="0083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A70D0"/>
    <w:multiLevelType w:val="hybridMultilevel"/>
    <w:tmpl w:val="02CECFEC"/>
    <w:lvl w:ilvl="0" w:tplc="2C8C767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5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EB"/>
    <w:rsid w:val="00162218"/>
    <w:rsid w:val="0049165E"/>
    <w:rsid w:val="006A729D"/>
    <w:rsid w:val="00835B97"/>
    <w:rsid w:val="00925353"/>
    <w:rsid w:val="0096067A"/>
    <w:rsid w:val="00A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E873"/>
  <w15:chartTrackingRefBased/>
  <w15:docId w15:val="{10CA63A6-87FD-4916-9D36-BA2E5B47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EB"/>
  </w:style>
  <w:style w:type="paragraph" w:styleId="Titre1">
    <w:name w:val="heading 1"/>
    <w:basedOn w:val="Normal"/>
    <w:next w:val="Normal"/>
    <w:link w:val="Titre1Car"/>
    <w:uiPriority w:val="9"/>
    <w:qFormat/>
    <w:rsid w:val="00A10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0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0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0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0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0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0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0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E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E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E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E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E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E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0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0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0E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0E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0E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E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0EEB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10EEB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ARCHAMBAULT, Christine (ARS-BRETAGNE/DHAP/DAFPS)</dc:creator>
  <cp:keywords/>
  <dc:description/>
  <cp:lastModifiedBy>ARCHAMBAULT, Christine (ARS-BRETAGNE/DHAP/DAFPS)</cp:lastModifiedBy>
  <cp:revision>2</cp:revision>
  <dcterms:created xsi:type="dcterms:W3CDTF">2025-07-01T08:35:00Z</dcterms:created>
  <dcterms:modified xsi:type="dcterms:W3CDTF">2025-07-01T15:09:00Z</dcterms:modified>
</cp:coreProperties>
</file>